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F4" w:rsidRPr="00E6293F" w:rsidRDefault="003770F4" w:rsidP="003770F4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6293F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  <w:r w:rsidRPr="00E6293F">
        <w:rPr>
          <w:rFonts w:cs="Times New Roman"/>
          <w:b/>
          <w:bCs/>
          <w:noProof/>
          <w:color w:val="365F91"/>
          <w:sz w:val="32"/>
          <w:szCs w:val="32"/>
          <w:rtl/>
        </w:rPr>
        <w:drawing>
          <wp:inline distT="0" distB="0" distL="0" distR="0">
            <wp:extent cx="5731510" cy="8115412"/>
            <wp:effectExtent l="19050" t="0" r="2540" b="0"/>
            <wp:docPr id="4" name="صورة 1" descr="C:\Users\dfgh\Desktop\صور وص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gh\Desktop\صور وص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770F4" w:rsidRPr="00E6293F" w:rsidTr="00B20385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3770F4" w:rsidRPr="00E6293F" w:rsidRDefault="003770F4" w:rsidP="003770F4">
      <w:pPr>
        <w:autoSpaceDE w:val="0"/>
        <w:autoSpaceDN w:val="0"/>
        <w:adjustRightInd w:val="0"/>
        <w:rPr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127"/>
        <w:gridCol w:w="6593"/>
      </w:tblGrid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32"/>
                <w:szCs w:val="32"/>
              </w:rPr>
            </w:pPr>
            <w:r w:rsidRPr="00E6293F">
              <w:rPr>
                <w:rFonts w:ascii="Simplified Arabic" w:hAnsi="Simplified Arabic" w:cs="AL-Mohanad Bold" w:hint="cs"/>
                <w:b/>
                <w:bCs/>
                <w:sz w:val="32"/>
                <w:szCs w:val="32"/>
                <w:rtl/>
              </w:rPr>
              <w:t xml:space="preserve">جامعة ديالى / </w:t>
            </w:r>
            <w:r w:rsidRPr="00E6293F">
              <w:rPr>
                <w:rFonts w:ascii="Simplified Arabic" w:hAnsi="Simplified Arabic" w:cs="AL-Mohanad Bold"/>
                <w:b/>
                <w:bCs/>
                <w:sz w:val="32"/>
                <w:szCs w:val="32"/>
                <w:rtl/>
              </w:rPr>
              <w:t>وزارة التعليم العالي والبـحث العلمي</w:t>
            </w:r>
          </w:p>
        </w:tc>
      </w:tr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Traditional Arabic" w:hAnsi="Traditional Arabic" w:cs="AL-Mohanad Bold" w:hint="cs"/>
                <w:b/>
                <w:bCs/>
                <w:sz w:val="32"/>
                <w:szCs w:val="32"/>
                <w:rtl/>
              </w:rPr>
              <w:t>كلية التربية للعلوم الإنسانيّة</w:t>
            </w:r>
          </w:p>
        </w:tc>
      </w:tr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اسم البرنامج الأكاديمي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أو المهني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قسم اللغة العربيّة/ </w:t>
            </w:r>
            <w:r w:rsidRPr="00E6293F">
              <w:rPr>
                <w:rFonts w:ascii="Traditional Arabic" w:hAnsi="Traditional Arabic" w:cs="AL-Mohanad Bold" w:hint="cs"/>
                <w:b/>
                <w:bCs/>
                <w:sz w:val="32"/>
                <w:szCs w:val="32"/>
                <w:rtl/>
              </w:rPr>
              <w:t>كلية التربية للعلوم الإنسانيّة</w:t>
            </w:r>
          </w:p>
        </w:tc>
      </w:tr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بكلوريوس باللغة العربية وآدابها</w:t>
            </w:r>
          </w:p>
        </w:tc>
      </w:tr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النظام الدراسي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: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سنوي / مقررات/ أخرى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النظام السنوي</w:t>
            </w:r>
          </w:p>
        </w:tc>
      </w:tr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برنامج الاعتماد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اعتماد معايير الاتحاد للجامعات العربية</w:t>
            </w:r>
          </w:p>
        </w:tc>
      </w:tr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 xml:space="preserve">وزارة التربية / مؤسسات اخرى في الدولة </w:t>
            </w:r>
          </w:p>
        </w:tc>
      </w:tr>
      <w:tr w:rsidR="003770F4" w:rsidRPr="00E6293F" w:rsidTr="00B20385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1F01B4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12/1</w:t>
            </w:r>
            <w:r w:rsidR="001F01B4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/2022</w:t>
            </w:r>
          </w:p>
        </w:tc>
      </w:tr>
      <w:tr w:rsidR="003770F4" w:rsidRPr="00E6293F" w:rsidTr="00B20385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أهداف البرنامج الأكاديمي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: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32"/>
                <w:szCs w:val="32"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862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جعل المنتج الذي يتمخض عن قسم اللغة العربية في كلية التربية عنصر فعال في خدمة المجتمع وتوصيل الرسالة التربوية المطلوبة في اعلاء افضل المستويات العلمية والتربوية .</w:t>
            </w:r>
          </w:p>
        </w:tc>
      </w:tr>
      <w:tr w:rsidR="003770F4" w:rsidRPr="00E6293F" w:rsidTr="00B20385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</w:tbl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3770F4" w:rsidRPr="00E6293F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مخرجات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البرنامج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المطلوبة وطرائق التعليم والتعلم والتقييم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ا- الاهداف المعرفية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1 -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تمكين الطلبة من الحصول على المعرفة والفهم للإطار الفكري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لمادة النقد الأدبي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.      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2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- اعداد الطلبة اعدادا" نفسيا" وتربويا" لمهنة التدريس في المدارس الثانوية 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3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-  اعداد الطلبة اعدادا" نفسيا" وتربويا" لمهنة تدريس مادة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النقدالأدبي 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في المدارس الثانوية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502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</w:tc>
      </w:tr>
      <w:tr w:rsidR="003770F4" w:rsidRPr="00E6293F" w:rsidTr="00B20385">
        <w:trPr>
          <w:trHeight w:val="15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ب –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الأهداف المهاراتية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الخاصة بال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برنامج </w:t>
            </w:r>
          </w:p>
          <w:p w:rsidR="003770F4" w:rsidRPr="00E6293F" w:rsidRDefault="003770F4" w:rsidP="00377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يحدد آلية نقل المعرفة النظرية الى الجانب التطبيقي داخل الصف المدرسي.</w:t>
            </w:r>
          </w:p>
          <w:p w:rsidR="003770F4" w:rsidRPr="00E6293F" w:rsidRDefault="003770F4" w:rsidP="00377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يطبق استراتيجيات النقد الادبي داخل الصف المدرسي .</w:t>
            </w:r>
          </w:p>
          <w:p w:rsidR="003770F4" w:rsidRPr="00E6293F" w:rsidRDefault="003770F4" w:rsidP="00377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يطبق الاساليب المناسبة للتقليل من أثر النسيان .</w:t>
            </w:r>
          </w:p>
          <w:p w:rsidR="003770F4" w:rsidRPr="00E6293F" w:rsidRDefault="003770F4" w:rsidP="003770F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يطبق نظريات التعلم في المواقف التعليمية .</w:t>
            </w:r>
          </w:p>
        </w:tc>
      </w:tr>
      <w:tr w:rsidR="003770F4" w:rsidRPr="00E6293F" w:rsidTr="00B20385">
        <w:trPr>
          <w:trHeight w:val="423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    طرائق التعليم والتعلم 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1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-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استخدام طريقة الالقاء والمحاضرة في 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تزويد الطلبة بالأساسيات والمواضيع المتعلقة بالمعرفة الموضحة في ( أ )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2-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من خلال طريقة الاستجواب  والمناقشة يتم 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توضيح المواد الدراسية وشرحها من قبل الكادر الاكاديمي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3-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توجيه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الطلبة بزيارة المكتبة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الشبكة الدولية للمعلوماتية للحصول على المعلومات والحقائق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3770F4" w:rsidRPr="00E6293F" w:rsidTr="00B20385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    طرائق التقييم 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40% امتحانات فصلية , ويؤخذ بنظر الاعتبار المواظبة والمشاركة اليومية 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60% اختبارات نهاية الفصل الدراسي . </w:t>
            </w:r>
          </w:p>
        </w:tc>
      </w:tr>
      <w:tr w:rsidR="003770F4" w:rsidRPr="00E6293F" w:rsidTr="00B20385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ج-الأهداف الوجدانية والقيمية</w:t>
            </w:r>
          </w:p>
          <w:p w:rsidR="003770F4" w:rsidRPr="00E6293F" w:rsidRDefault="003770F4" w:rsidP="00377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تحليل بعض القصائد البارزة للوقوف على أدبيتها .</w:t>
            </w:r>
          </w:p>
          <w:p w:rsidR="003770F4" w:rsidRPr="00E6293F" w:rsidRDefault="003770F4" w:rsidP="00377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ملاحقة التطور التاريخي للنقد عند العرب.</w:t>
            </w:r>
          </w:p>
          <w:p w:rsidR="003770F4" w:rsidRPr="00E6293F" w:rsidRDefault="003770F4" w:rsidP="00377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تقييم الخطوات النقدية للنقاد العرب القدامى.</w:t>
            </w:r>
          </w:p>
          <w:p w:rsidR="003770F4" w:rsidRPr="00E6293F" w:rsidRDefault="003770F4" w:rsidP="00377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يفسر اسباب اشتهار وبروز بعض النقاد من غيرهم ضمن الحقبة الزمنية المدروسة . 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   طرائق التعليم والتعلم 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تكليف الطلبة بعمل تقارير فيما يخص المحاضرة المتناولة  واظهار  اهميتها .</w:t>
            </w:r>
          </w:p>
          <w:p w:rsidR="003770F4" w:rsidRPr="00E6293F" w:rsidRDefault="003770F4" w:rsidP="003770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استجواب الطلبة من خلال مجموعة من الاسئلة التفكيرية (كيف,لماذا,اين,اي) لبعض المواضيع .</w:t>
            </w:r>
          </w:p>
          <w:p w:rsidR="003770F4" w:rsidRPr="00E6293F" w:rsidRDefault="003770F4" w:rsidP="003770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تشكيل حلقات نقاشية يكافئ على اجابته الطالب ضمنها وتصحح معلوماته اذا اخطأ.</w:t>
            </w:r>
          </w:p>
          <w:p w:rsidR="003770F4" w:rsidRPr="00E6293F" w:rsidRDefault="003770F4" w:rsidP="003770F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تدريس الطلبة كيفية بناء طرق التفكير والتحليل لديهم .</w:t>
            </w:r>
          </w:p>
        </w:tc>
      </w:tr>
      <w:tr w:rsidR="003770F4" w:rsidRPr="00E6293F" w:rsidTr="00B2038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  طرائق التقييم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3770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اثارة عنصر التحفيز بين الطلبة من خلال مكافأة المتقدم بالدرجات.</w:t>
            </w:r>
          </w:p>
          <w:p w:rsidR="003770F4" w:rsidRPr="00E6293F" w:rsidRDefault="003770F4" w:rsidP="003770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احتساب الاجابة الصحيحة كإجابة نموذجية معتمدة في الامتحان  اليومي أو النهائي  .</w:t>
            </w:r>
          </w:p>
          <w:p w:rsidR="003770F4" w:rsidRPr="00E6293F" w:rsidRDefault="003770F4" w:rsidP="003770F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دعم الطلبة الذين لديهم كفاءة جيدة بما يتلاءم ومتطلبات القسم .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</w:tbl>
    <w:p w:rsidR="003770F4" w:rsidRPr="00E6293F" w:rsidRDefault="003770F4" w:rsidP="003770F4">
      <w:pPr>
        <w:rPr>
          <w:sz w:val="32"/>
          <w:szCs w:val="32"/>
        </w:rPr>
      </w:pPr>
    </w:p>
    <w:tbl>
      <w:tblPr>
        <w:bidiVisual/>
        <w:tblW w:w="964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1568"/>
        <w:gridCol w:w="1134"/>
        <w:gridCol w:w="2158"/>
        <w:gridCol w:w="2378"/>
        <w:gridCol w:w="2410"/>
      </w:tblGrid>
      <w:tr w:rsidR="003770F4" w:rsidRPr="00E6293F" w:rsidTr="00B20385">
        <w:trPr>
          <w:trHeight w:val="624"/>
        </w:trPr>
        <w:tc>
          <w:tcPr>
            <w:tcW w:w="9648" w:type="dxa"/>
            <w:gridSpan w:val="5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spacing w:after="0" w:line="240" w:lineRule="auto"/>
              <w:rPr>
                <w:rFonts w:cs="AL-Mohanad Bold"/>
                <w:sz w:val="32"/>
                <w:szCs w:val="32"/>
                <w:lang w:bidi="ar-IQ"/>
              </w:rPr>
            </w:pPr>
            <w:r w:rsidRPr="00E6293F">
              <w:rPr>
                <w:rFonts w:cs="AL-Mohanad Bold"/>
                <w:sz w:val="32"/>
                <w:szCs w:val="32"/>
                <w:rtl/>
                <w:lang w:bidi="ar-IQ"/>
              </w:rPr>
              <w:t xml:space="preserve">بنية البرنامج </w:t>
            </w:r>
            <w:r w:rsidRPr="00E6293F">
              <w:rPr>
                <w:rFonts w:cs="AL-Mohanad Bold" w:hint="cs"/>
                <w:sz w:val="32"/>
                <w:szCs w:val="32"/>
                <w:rtl/>
                <w:lang w:bidi="ar-IQ"/>
              </w:rPr>
              <w:t>ومدته ( سنة واحدة فقط ) المرحلة الثالثة</w:t>
            </w:r>
          </w:p>
        </w:tc>
      </w:tr>
      <w:tr w:rsidR="003770F4" w:rsidRPr="00E6293F" w:rsidTr="00B20385">
        <w:trPr>
          <w:trHeight w:val="360"/>
        </w:trPr>
        <w:tc>
          <w:tcPr>
            <w:tcW w:w="156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32"/>
                <w:szCs w:val="32"/>
                <w:lang w:bidi="ar-IQ"/>
              </w:rPr>
            </w:pPr>
            <w:r w:rsidRPr="00E6293F">
              <w:rPr>
                <w:rFonts w:cs="AL-Mohanad Bold" w:hint="cs"/>
                <w:sz w:val="32"/>
                <w:szCs w:val="32"/>
                <w:rtl/>
                <w:lang w:bidi="ar-IQ"/>
              </w:rPr>
              <w:t>المرحلة الدراسية</w:t>
            </w:r>
          </w:p>
        </w:tc>
        <w:tc>
          <w:tcPr>
            <w:tcW w:w="1134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E6293F">
              <w:rPr>
                <w:rFonts w:cs="AL-Mohanad Bold"/>
                <w:sz w:val="32"/>
                <w:szCs w:val="32"/>
                <w:rtl/>
                <w:lang w:bidi="ar-IQ"/>
              </w:rPr>
              <w:t>رمز المقرر أو المساق</w:t>
            </w:r>
          </w:p>
        </w:tc>
        <w:tc>
          <w:tcPr>
            <w:tcW w:w="2158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32"/>
                <w:szCs w:val="32"/>
                <w:lang w:bidi="ar-IQ"/>
              </w:rPr>
            </w:pPr>
            <w:r w:rsidRPr="00E6293F">
              <w:rPr>
                <w:rFonts w:cs="AL-Mohanad Bold"/>
                <w:sz w:val="32"/>
                <w:szCs w:val="32"/>
                <w:rtl/>
                <w:lang w:bidi="ar-IQ"/>
              </w:rPr>
              <w:t>اسم المقرر أو المساق</w:t>
            </w:r>
          </w:p>
        </w:tc>
        <w:tc>
          <w:tcPr>
            <w:tcW w:w="4788" w:type="dxa"/>
            <w:gridSpan w:val="2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32"/>
                <w:szCs w:val="32"/>
                <w:lang w:bidi="ar-IQ"/>
              </w:rPr>
            </w:pPr>
            <w:r w:rsidRPr="00E6293F">
              <w:rPr>
                <w:rFonts w:cs="AL-Mohanad Bold"/>
                <w:sz w:val="32"/>
                <w:szCs w:val="32"/>
                <w:rtl/>
                <w:lang w:bidi="ar-IQ"/>
              </w:rPr>
              <w:t>الساعات المعتمدة</w:t>
            </w:r>
          </w:p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510"/>
        </w:trPr>
        <w:tc>
          <w:tcPr>
            <w:tcW w:w="156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32"/>
                <w:szCs w:val="32"/>
                <w:rtl/>
                <w:lang w:bidi="ar-IQ"/>
              </w:rPr>
            </w:pPr>
          </w:p>
        </w:tc>
        <w:tc>
          <w:tcPr>
            <w:tcW w:w="2158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AL-Mohanad Bold"/>
                <w:sz w:val="32"/>
                <w:szCs w:val="32"/>
                <w:rtl/>
                <w:lang w:bidi="ar-IQ"/>
              </w:rPr>
            </w:pP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E6293F">
              <w:rPr>
                <w:rFonts w:cs="AL-Mohanad Bold" w:hint="cs"/>
                <w:sz w:val="32"/>
                <w:szCs w:val="32"/>
                <w:rtl/>
                <w:lang w:bidi="ar-IQ"/>
              </w:rPr>
              <w:t>نظري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  <w:rtl/>
                <w:lang w:bidi="ar-IQ"/>
              </w:rPr>
            </w:pPr>
            <w:r w:rsidRPr="00E6293F">
              <w:rPr>
                <w:rFonts w:cs="AL-Mohanad Bold" w:hint="cs"/>
                <w:sz w:val="32"/>
                <w:szCs w:val="32"/>
                <w:rtl/>
                <w:lang w:bidi="ar-IQ"/>
              </w:rPr>
              <w:t>عملي</w:t>
            </w:r>
          </w:p>
        </w:tc>
      </w:tr>
      <w:tr w:rsidR="003770F4" w:rsidRPr="00E6293F" w:rsidTr="00B20385">
        <w:trPr>
          <w:trHeight w:val="689"/>
        </w:trPr>
        <w:tc>
          <w:tcPr>
            <w:tcW w:w="15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sz w:val="32"/>
                <w:szCs w:val="32"/>
                <w:lang w:bidi="ar-IQ"/>
              </w:rPr>
            </w:pPr>
            <w:r w:rsidRPr="00E6293F">
              <w:rPr>
                <w:rFonts w:cs="AL-Mohanad Bold" w:hint="cs"/>
                <w:sz w:val="32"/>
                <w:szCs w:val="32"/>
                <w:rtl/>
                <w:lang w:bidi="ar-IQ"/>
              </w:rPr>
              <w:t>المرحلة الثالثة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2363</w:t>
            </w: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النقد الأدبي القديم</w:t>
            </w:r>
          </w:p>
        </w:tc>
        <w:tc>
          <w:tcPr>
            <w:tcW w:w="2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90ساعة سنوياً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بواقع (3) ساعة لكل شعبة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لا يوجد</w:t>
            </w:r>
          </w:p>
        </w:tc>
      </w:tr>
      <w:tr w:rsidR="003770F4" w:rsidRPr="00E6293F" w:rsidTr="00B20385">
        <w:trPr>
          <w:trHeight w:val="53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426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215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378"/>
        </w:trPr>
        <w:tc>
          <w:tcPr>
            <w:tcW w:w="15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  <w:tc>
          <w:tcPr>
            <w:tcW w:w="21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8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3770F4" w:rsidRPr="00E6293F" w:rsidRDefault="003770F4" w:rsidP="00B203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3770F4" w:rsidRPr="00E6293F" w:rsidRDefault="003770F4" w:rsidP="00B2038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3770F4" w:rsidRPr="00E6293F" w:rsidRDefault="003770F4" w:rsidP="003770F4">
      <w:pPr>
        <w:rPr>
          <w:sz w:val="32"/>
          <w:szCs w:val="32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/>
      </w:tblPr>
      <w:tblGrid>
        <w:gridCol w:w="9720"/>
      </w:tblGrid>
      <w:tr w:rsidR="003770F4" w:rsidRPr="00E6293F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التخطيط للتطور الشخصي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3770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 xml:space="preserve">ان المنهج ينفي ان يراعي ميول الطلبة واتجاهاتهم وحاجاتهم ومشكلاتهم </w:t>
            </w: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  <w:p w:rsidR="003770F4" w:rsidRPr="00E6293F" w:rsidRDefault="003770F4" w:rsidP="003770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 xml:space="preserve">ان المنهج ينبغي ان يكون متكيفا" مع حاضر الطلبة ومستقبلهم , وان يكون </w:t>
            </w: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توافق </w:t>
            </w: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 xml:space="preserve"> بين اساليب التعلم وبين خصائص نمو الطلبة .</w:t>
            </w:r>
          </w:p>
          <w:p w:rsidR="003770F4" w:rsidRPr="00E6293F" w:rsidRDefault="003770F4" w:rsidP="003770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 xml:space="preserve">ان يكون التدريسي ذو شخصية مؤثرة في طلبته، كون الطالب يتأثر –اولا- بالتدريسي، </w:t>
            </w: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والاستاذ المتمكن</w:t>
            </w: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 xml:space="preserve"> يضيف اسلوب خاص لشخصية الطالب في التدريس.</w:t>
            </w:r>
          </w:p>
          <w:p w:rsidR="003770F4" w:rsidRPr="00E6293F" w:rsidRDefault="003770F4" w:rsidP="003770F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التحديث الدوري  (السنوي) لخطط التدريب المعتمدة .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معيار القبول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(وضع</w:t>
            </w: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 الأنظمة المتعلقة بالالتحاق بالكلية أو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المعهد)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3770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>القبول مركزي</w:t>
            </w:r>
          </w:p>
          <w:p w:rsidR="003770F4" w:rsidRPr="00E6293F" w:rsidRDefault="003770F4" w:rsidP="003770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>رغبة الطالب.</w:t>
            </w:r>
          </w:p>
          <w:p w:rsidR="003770F4" w:rsidRPr="00E6293F" w:rsidRDefault="003770F4" w:rsidP="003770F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المعدل التنافسي بين الأقسام.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3770F4" w:rsidRPr="00E6293F" w:rsidRDefault="003770F4" w:rsidP="003770F4">
            <w:pPr>
              <w:numPr>
                <w:ilvl w:val="0"/>
                <w:numId w:val="1"/>
              </w:numPr>
              <w:tabs>
                <w:tab w:val="clear" w:pos="502"/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أهم مصادر المعلومات عن البرنامج</w:t>
            </w:r>
          </w:p>
        </w:tc>
      </w:tr>
      <w:tr w:rsidR="003770F4" w:rsidRPr="00E6293F" w:rsidTr="00B20385">
        <w:trPr>
          <w:trHeight w:val="2595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 xml:space="preserve">- </w:t>
            </w: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الكتب, الدوريات , الرسائل والاطاريح الجامعية التي ت</w:t>
            </w:r>
            <w:r w:rsidRPr="00E6293F">
              <w:rPr>
                <w:b/>
                <w:bCs/>
                <w:sz w:val="32"/>
                <w:szCs w:val="32"/>
                <w:rtl/>
                <w:lang w:bidi="ar-IQ"/>
              </w:rPr>
              <w:t xml:space="preserve">طابق آخر متطلبات الدراسة في تخصص </w:t>
            </w: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النقد الأدبي.</w:t>
            </w:r>
          </w:p>
          <w:p w:rsidR="003770F4" w:rsidRPr="00E6293F" w:rsidRDefault="003770F4" w:rsidP="003770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شبكة المعلومات الدولية .</w:t>
            </w:r>
          </w:p>
          <w:p w:rsidR="003770F4" w:rsidRPr="00E6293F" w:rsidRDefault="003770F4" w:rsidP="003770F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الخبرة الشخصية للقائم بتدريس المقرر .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502"/>
              <w:rPr>
                <w:sz w:val="32"/>
                <w:szCs w:val="32"/>
                <w:lang w:bidi="ar-IQ"/>
              </w:rPr>
            </w:pPr>
          </w:p>
        </w:tc>
      </w:tr>
    </w:tbl>
    <w:p w:rsidR="003770F4" w:rsidRPr="00E6293F" w:rsidRDefault="003770F4" w:rsidP="003770F4">
      <w:pPr>
        <w:autoSpaceDE w:val="0"/>
        <w:autoSpaceDN w:val="0"/>
        <w:adjustRightInd w:val="0"/>
        <w:rPr>
          <w:sz w:val="32"/>
          <w:szCs w:val="32"/>
          <w:rtl/>
          <w:lang w:bidi="ar-IQ"/>
        </w:rPr>
        <w:sectPr w:rsidR="003770F4" w:rsidRPr="00E6293F" w:rsidSect="005F733A">
          <w:footerReference w:type="default" r:id="rId8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00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66"/>
      </w:tblGrid>
      <w:tr w:rsidR="003770F4" w:rsidRPr="00E6293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مخطط مهارات المنهج</w:t>
            </w:r>
          </w:p>
        </w:tc>
      </w:tr>
      <w:tr w:rsidR="003770F4" w:rsidRPr="00E6293F" w:rsidTr="00B20385">
        <w:trPr>
          <w:trHeight w:val="454"/>
        </w:trPr>
        <w:tc>
          <w:tcPr>
            <w:tcW w:w="15009" w:type="dxa"/>
            <w:gridSpan w:val="20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3770F4" w:rsidRPr="00E6293F" w:rsidTr="00B20385">
        <w:trPr>
          <w:trHeight w:val="454"/>
        </w:trPr>
        <w:tc>
          <w:tcPr>
            <w:tcW w:w="5931" w:type="dxa"/>
            <w:gridSpan w:val="4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78" w:type="dxa"/>
            <w:gridSpan w:val="16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3770F4" w:rsidRPr="00E6293F" w:rsidTr="00B20385">
        <w:trPr>
          <w:trHeight w:val="1304"/>
        </w:trPr>
        <w:tc>
          <w:tcPr>
            <w:tcW w:w="1251" w:type="dxa"/>
            <w:vMerge w:val="restart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أساسي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الأهداف المعرفية</w:t>
            </w:r>
          </w:p>
        </w:tc>
        <w:tc>
          <w:tcPr>
            <w:tcW w:w="2160" w:type="dxa"/>
            <w:gridSpan w:val="4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الأهداف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الأهداف الوجدانية والقيمية</w:t>
            </w:r>
          </w:p>
        </w:tc>
        <w:tc>
          <w:tcPr>
            <w:tcW w:w="2586" w:type="dxa"/>
            <w:gridSpan w:val="4"/>
            <w:shd w:val="clear" w:color="auto" w:fill="D3DFE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المهارات العامة و</w:t>
            </w:r>
            <w:r w:rsidRPr="00E6293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التأهيلية </w:t>
            </w: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المنقولة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</w:rPr>
              <w:t>(المهارات الأخرى المتعلقة بقابلية التوظيف والتطور الشخصي</w:t>
            </w:r>
            <w:r w:rsidRPr="00E6293F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3770F4" w:rsidRPr="00E6293F" w:rsidTr="00B20385">
        <w:trPr>
          <w:trHeight w:val="349"/>
        </w:trPr>
        <w:tc>
          <w:tcPr>
            <w:tcW w:w="1251" w:type="dxa"/>
            <w:vMerge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أ1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أ2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أ3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أ4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ب1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ب2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ب3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ب4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ج1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ج2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ج3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ج4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د1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د2</w:t>
            </w: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د3</w:t>
            </w: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د4</w:t>
            </w:r>
          </w:p>
        </w:tc>
      </w:tr>
      <w:tr w:rsidR="003770F4" w:rsidRPr="00E6293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الثالثة</w:t>
            </w:r>
          </w:p>
        </w:tc>
        <w:tc>
          <w:tcPr>
            <w:tcW w:w="1530" w:type="dxa"/>
            <w:vMerge w:val="restart"/>
            <w:shd w:val="clear" w:color="auto" w:fill="D3DFE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2363</w:t>
            </w:r>
          </w:p>
        </w:tc>
        <w:tc>
          <w:tcPr>
            <w:tcW w:w="1440" w:type="dxa"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النقد الأدبي</w:t>
            </w:r>
          </w:p>
        </w:tc>
        <w:tc>
          <w:tcPr>
            <w:tcW w:w="1710" w:type="dxa"/>
            <w:shd w:val="clear" w:color="auto" w:fill="D3DFE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اساسي</w:t>
            </w:r>
          </w:p>
        </w:tc>
        <w:tc>
          <w:tcPr>
            <w:tcW w:w="552" w:type="dxa"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  <w:tc>
          <w:tcPr>
            <w:tcW w:w="966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Arial" w:hAnsi="Arial" w:cs="Arial"/>
                <w:sz w:val="32"/>
                <w:szCs w:val="32"/>
                <w:rtl/>
              </w:rPr>
              <w:t>√</w:t>
            </w:r>
          </w:p>
        </w:tc>
      </w:tr>
      <w:tr w:rsidR="003770F4" w:rsidRPr="00E6293F" w:rsidTr="00B20385">
        <w:trPr>
          <w:trHeight w:val="173"/>
        </w:trPr>
        <w:tc>
          <w:tcPr>
            <w:tcW w:w="1251" w:type="dxa"/>
            <w:vMerge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</w:tr>
      <w:tr w:rsidR="003770F4" w:rsidRPr="00E6293F" w:rsidTr="00B20385">
        <w:trPr>
          <w:trHeight w:val="340"/>
        </w:trPr>
        <w:tc>
          <w:tcPr>
            <w:tcW w:w="1251" w:type="dxa"/>
            <w:vMerge w:val="restart"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30" w:type="dxa"/>
            <w:vMerge w:val="restart"/>
            <w:shd w:val="clear" w:color="auto" w:fill="D3DFE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71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52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</w:tr>
      <w:tr w:rsidR="003770F4" w:rsidRPr="00E6293F" w:rsidTr="00B20385">
        <w:trPr>
          <w:trHeight w:val="340"/>
        </w:trPr>
        <w:tc>
          <w:tcPr>
            <w:tcW w:w="1251" w:type="dxa"/>
            <w:vMerge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bidi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530" w:type="dxa"/>
            <w:vMerge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552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6" w:type="dxa"/>
            <w:tcBorders>
              <w:lef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3770F4" w:rsidRPr="00E6293F" w:rsidRDefault="003770F4" w:rsidP="003770F4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rtl/>
          <w:lang w:bidi="ar-IQ"/>
        </w:rPr>
      </w:pPr>
    </w:p>
    <w:p w:rsidR="003770F4" w:rsidRPr="00E6293F" w:rsidRDefault="003770F4" w:rsidP="003770F4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</w:pPr>
    </w:p>
    <w:p w:rsidR="003770F4" w:rsidRPr="00E6293F" w:rsidRDefault="003770F4" w:rsidP="003770F4">
      <w:pPr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color w:val="993300"/>
          <w:sz w:val="32"/>
          <w:szCs w:val="32"/>
          <w:rtl/>
        </w:rPr>
        <w:sectPr w:rsidR="003770F4" w:rsidRPr="00E6293F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3770F4" w:rsidRPr="00E6293F" w:rsidRDefault="003770F4" w:rsidP="003770F4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6293F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3770F4" w:rsidRPr="00E6293F" w:rsidRDefault="003770F4" w:rsidP="003770F4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6293F">
        <w:rPr>
          <w:rFonts w:cs="Times New Roman" w:hint="cs"/>
          <w:b/>
          <w:bCs/>
          <w:sz w:val="32"/>
          <w:szCs w:val="32"/>
          <w:rtl/>
          <w:lang w:bidi="ar-IQ"/>
        </w:rPr>
        <w:t>م. د. حسن هادي محمد</w:t>
      </w:r>
    </w:p>
    <w:p w:rsidR="003770F4" w:rsidRPr="00E6293F" w:rsidRDefault="003770F4" w:rsidP="003770F4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 w:rsidRPr="00E6293F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770F4" w:rsidRPr="00E6293F" w:rsidTr="00B20385">
        <w:trPr>
          <w:trHeight w:val="794"/>
        </w:trPr>
        <w:tc>
          <w:tcPr>
            <w:tcW w:w="9720" w:type="dxa"/>
            <w:shd w:val="clear" w:color="auto" w:fill="A7BFDE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Arial" w:hAnsi="Arial" w:cs="Arial"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E6293F">
              <w:rPr>
                <w:rFonts w:ascii="Arial" w:hAnsi="Arial" w:cs="Arial" w:hint="cs"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E6293F">
              <w:rPr>
                <w:rFonts w:ascii="Arial" w:hAnsi="Arial" w:cs="Arial"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3770F4" w:rsidRPr="00E6293F" w:rsidRDefault="003770F4" w:rsidP="003770F4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3770F4" w:rsidRPr="00E6293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D9D9D9"/>
                <w:sz w:val="32"/>
                <w:szCs w:val="32"/>
              </w:rPr>
            </w:pPr>
            <w:r w:rsidRPr="00E6293F">
              <w:rPr>
                <w:rFonts w:ascii="Simplified Arabic" w:hAnsi="Simplified Arabic" w:cs="AL-Mohanad Bold" w:hint="cs"/>
                <w:b/>
                <w:bCs/>
                <w:sz w:val="32"/>
                <w:szCs w:val="32"/>
                <w:rtl/>
              </w:rPr>
              <w:t xml:space="preserve">جامعة ديالى / </w:t>
            </w:r>
            <w:r w:rsidRPr="00E6293F">
              <w:rPr>
                <w:rFonts w:ascii="Simplified Arabic" w:hAnsi="Simplified Arabic" w:cs="AL-Mohanad Bold"/>
                <w:b/>
                <w:bCs/>
                <w:sz w:val="32"/>
                <w:szCs w:val="32"/>
                <w:rtl/>
              </w:rPr>
              <w:t>وزارة التعليم العالي والبـحث العلمي</w:t>
            </w:r>
          </w:p>
        </w:tc>
      </w:tr>
      <w:tr w:rsidR="003770F4" w:rsidRPr="00E6293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القسم </w:t>
            </w: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العلمي</w:t>
            </w: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Traditional Arabic" w:hAnsi="Traditional Arabic" w:cs="AL-Mohanad Bold" w:hint="cs"/>
                <w:b/>
                <w:bCs/>
                <w:sz w:val="32"/>
                <w:szCs w:val="32"/>
                <w:rtl/>
              </w:rPr>
              <w:t>كلية التربية للعلوم الإنسانيّة</w:t>
            </w:r>
            <w:r w:rsidRPr="00E6293F">
              <w:rPr>
                <w:rFonts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/ قسم اللغة العربية</w:t>
            </w:r>
          </w:p>
        </w:tc>
      </w:tr>
      <w:tr w:rsidR="003770F4" w:rsidRPr="00E6293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2363</w:t>
            </w:r>
          </w:p>
        </w:tc>
      </w:tr>
      <w:tr w:rsidR="003770F4" w:rsidRPr="00E6293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طلبة المرحلة الثالثة</w:t>
            </w:r>
          </w:p>
        </w:tc>
      </w:tr>
      <w:tr w:rsidR="003770F4" w:rsidRPr="00E6293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السنوي</w:t>
            </w:r>
          </w:p>
        </w:tc>
      </w:tr>
      <w:tr w:rsidR="003770F4" w:rsidRPr="00E6293F" w:rsidTr="00B20385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عدد الساعات الدراسية </w:t>
            </w: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  <w:lang w:bidi="ar-IQ"/>
              </w:rPr>
              <w:t>( 90)    ساعة / بواقع  (3) ساعة لكل شعبة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AL-Mohanad Bold"/>
                <w:b/>
                <w:bCs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</w:t>
            </w:r>
            <w:r w:rsidRPr="00E6293F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2/</w:t>
            </w:r>
            <w:r w:rsidRPr="00E6293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12</w:t>
            </w:r>
            <w:r w:rsidRPr="00E6293F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/202</w:t>
            </w:r>
            <w:r w:rsidRPr="00E6293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3770F4" w:rsidRPr="00E6293F" w:rsidTr="00B20385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أهداف المقرر</w:t>
            </w: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اعداد الطلبة لتدريس مادة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النقد الأدبي.</w:t>
            </w: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 xml:space="preserve">اعداد باحثين علميين في مجال البحث 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في مادة  النقد الأدبي.</w:t>
            </w: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sz w:val="32"/>
                <w:szCs w:val="32"/>
                <w:rtl/>
                <w:lang w:bidi="ar-IQ"/>
              </w:rPr>
              <w:t>اجراء البحوث</w:t>
            </w: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والتقارير في مادة  النقد الأدبي.</w:t>
            </w: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32"/>
                <w:szCs w:val="32"/>
                <w:lang w:bidi="ar-IQ"/>
              </w:rPr>
            </w:pPr>
          </w:p>
          <w:p w:rsidR="003770F4" w:rsidRPr="00E6293F" w:rsidRDefault="003770F4" w:rsidP="00B20385">
            <w:pPr>
              <w:rPr>
                <w:rFonts w:ascii="Cambria" w:hAnsi="Cambria"/>
                <w:sz w:val="32"/>
                <w:szCs w:val="32"/>
                <w:lang w:bidi="ar-IQ"/>
              </w:rPr>
            </w:pPr>
          </w:p>
        </w:tc>
      </w:tr>
    </w:tbl>
    <w:p w:rsidR="003770F4" w:rsidRPr="00E6293F" w:rsidRDefault="003770F4" w:rsidP="003770F4">
      <w:pPr>
        <w:rPr>
          <w:vanish/>
          <w:sz w:val="32"/>
          <w:szCs w:val="32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770F4" w:rsidRPr="00E6293F" w:rsidTr="00B20385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مخرجات </w:t>
            </w: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المقرر</w:t>
            </w: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3770F4" w:rsidRPr="00E6293F" w:rsidTr="00B20385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أ- </w:t>
            </w: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الأهداف المعرفية</w:t>
            </w:r>
          </w:p>
          <w:p w:rsidR="003770F4" w:rsidRPr="00E6293F" w:rsidRDefault="003770F4" w:rsidP="003770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يعرف مفهوم النقد .</w:t>
            </w:r>
          </w:p>
          <w:p w:rsidR="003770F4" w:rsidRPr="00E6293F" w:rsidRDefault="003770F4" w:rsidP="003770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يبين اهمية دراسة  النقد الأدبي.</w:t>
            </w:r>
          </w:p>
          <w:p w:rsidR="003770F4" w:rsidRPr="00E6293F" w:rsidRDefault="003770F4" w:rsidP="003770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يحدد اهداف الدراسة لهذا المقرر( النقد الادبي).</w:t>
            </w:r>
          </w:p>
          <w:p w:rsidR="003770F4" w:rsidRPr="00E6293F" w:rsidRDefault="003770F4" w:rsidP="003770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يميز بين اهداف دراسة النقد الادبي .</w:t>
            </w:r>
          </w:p>
          <w:p w:rsidR="003770F4" w:rsidRPr="00E6293F" w:rsidRDefault="003770F4" w:rsidP="003770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يوضح خصائص دراسة هذه المادة .</w:t>
            </w:r>
          </w:p>
          <w:p w:rsidR="003770F4" w:rsidRPr="00E6293F" w:rsidRDefault="003770F4" w:rsidP="003770F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يحدد الخصائص المهمة والواجب تسليط الضوء عليها ضمن دراسة مادة  النقد الادبي 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ب -  </w:t>
            </w: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الأهداف المهاراتية الخاصة بالمقرر</w:t>
            </w:r>
          </w:p>
          <w:p w:rsidR="003770F4" w:rsidRPr="00E6293F" w:rsidRDefault="003770F4" w:rsidP="003770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يكتب ورقة بحثية , وكتابة بحوث ودراسات متخصصة في حقول الادب المختلفة ولاسيما النقد الادبي.</w:t>
            </w:r>
          </w:p>
          <w:p w:rsidR="003770F4" w:rsidRPr="00E6293F" w:rsidRDefault="003770F4" w:rsidP="003770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>حفظ اسماء النقاد ووفياتهم ومعرفة المصطلحات  النقدية خلال دراسة تطور النقد عبر العصور الادبية .</w:t>
            </w:r>
          </w:p>
          <w:p w:rsidR="003770F4" w:rsidRPr="00E6293F" w:rsidRDefault="003770F4" w:rsidP="003770F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تعلم طرائق تدريس مادة  النقد الادبي . </w:t>
            </w:r>
          </w:p>
        </w:tc>
      </w:tr>
      <w:tr w:rsidR="003770F4" w:rsidRPr="00E6293F" w:rsidTr="00B20385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  طرائق التعليم والتعلم 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المحاضرة المعدلة</w:t>
            </w:r>
          </w:p>
          <w:p w:rsidR="003770F4" w:rsidRPr="00E6293F" w:rsidRDefault="003770F4" w:rsidP="003770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المناقشة .</w:t>
            </w:r>
          </w:p>
          <w:p w:rsidR="003770F4" w:rsidRPr="00E6293F" w:rsidRDefault="003770F4" w:rsidP="003770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الاستجواب .</w:t>
            </w:r>
          </w:p>
          <w:p w:rsidR="003770F4" w:rsidRPr="00E6293F" w:rsidRDefault="003770F4" w:rsidP="003770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العصف الذهني .</w:t>
            </w:r>
          </w:p>
          <w:p w:rsidR="003770F4" w:rsidRPr="00E6293F" w:rsidRDefault="003770F4" w:rsidP="003770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الاسئلة التحفيزية .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  طرائق التقييم 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 xml:space="preserve">  40 % امتحانات فصلية , ويؤخذ بنظر الاعتبار المواظبة والمشاركة اليومية .</w:t>
            </w:r>
          </w:p>
          <w:p w:rsidR="003770F4" w:rsidRPr="00E6293F" w:rsidRDefault="003770F4" w:rsidP="003770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 w:hint="cs"/>
                <w:sz w:val="32"/>
                <w:szCs w:val="32"/>
                <w:rtl/>
                <w:lang w:bidi="ar-IQ"/>
              </w:rPr>
              <w:t>60%  اختبارات نهاية الفصل الدراسي 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ج- </w:t>
            </w: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الأهداف الوجدانية والقيمية</w:t>
            </w:r>
          </w:p>
          <w:p w:rsidR="003770F4" w:rsidRPr="00E6293F" w:rsidRDefault="003770F4" w:rsidP="003770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التعريف بأثر النقاد والادباء  في تطور النقد الادبي .</w:t>
            </w:r>
          </w:p>
          <w:p w:rsidR="003770F4" w:rsidRPr="00E6293F" w:rsidRDefault="003770F4" w:rsidP="003770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يبدي الاهتمام الفاعل بدراسة مادة النقد الادبي .</w:t>
            </w:r>
          </w:p>
          <w:p w:rsidR="003770F4" w:rsidRPr="00E6293F" w:rsidRDefault="003770F4" w:rsidP="003770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تنمية الاتجاهات الايجابية نحو عملية التعلم .</w:t>
            </w:r>
          </w:p>
          <w:p w:rsidR="003770F4" w:rsidRPr="00E6293F" w:rsidRDefault="003770F4" w:rsidP="003770F4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تعديل الاتجاهات السلبية في عملية التعلم والتعليم .بما يخص المقرر .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 طرائق التعليم والتعلم 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العصف الذهني .</w:t>
            </w:r>
          </w:p>
          <w:p w:rsidR="003770F4" w:rsidRPr="00E6293F" w:rsidRDefault="003770F4" w:rsidP="003770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المناقشة .</w:t>
            </w:r>
          </w:p>
          <w:p w:rsidR="003770F4" w:rsidRPr="00E6293F" w:rsidRDefault="003770F4" w:rsidP="003770F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الاسئلة المتشعبة في الاختصاص .</w:t>
            </w:r>
          </w:p>
        </w:tc>
      </w:tr>
      <w:tr w:rsidR="003770F4" w:rsidRPr="00E6293F" w:rsidTr="00B20385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طرائق التقييم </w:t>
            </w:r>
          </w:p>
        </w:tc>
      </w:tr>
      <w:tr w:rsidR="003770F4" w:rsidRPr="00E6293F" w:rsidTr="00B20385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المكافئة والتحفيز في رفع المعنويات من خلال الدرجات المحتسبة ضمن التقييم اليومي . </w:t>
            </w:r>
          </w:p>
        </w:tc>
      </w:tr>
      <w:tr w:rsidR="003770F4" w:rsidRPr="00E6293F" w:rsidTr="00B20385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د -المهارات  العامة و</w:t>
            </w: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التأهيلية </w:t>
            </w:r>
            <w:r w:rsidRPr="00E6293F"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  <w:t>المنقولة ( المهارات الأخرى المتعلقة بقابلية التوظيف والتطور الشخصي )</w:t>
            </w:r>
          </w:p>
          <w:p w:rsidR="003770F4" w:rsidRPr="00E6293F" w:rsidRDefault="003770F4" w:rsidP="003770F4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مراجعة الخطوات السابقة ومخرجاتها .</w:t>
            </w:r>
          </w:p>
          <w:p w:rsidR="003770F4" w:rsidRPr="00E6293F" w:rsidRDefault="003770F4" w:rsidP="003770F4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الاطلاع على المستجدات العلمية والادبية عن طريق الكتب والدوريات .</w:t>
            </w:r>
          </w:p>
          <w:p w:rsidR="003770F4" w:rsidRPr="00E6293F" w:rsidRDefault="003770F4" w:rsidP="003770F4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الاطلاع المتواصل على شبكة المعلومات الدولية في مجال الاختصاص .</w:t>
            </w:r>
          </w:p>
          <w:p w:rsidR="003770F4" w:rsidRPr="00E6293F" w:rsidRDefault="003770F4" w:rsidP="003770F4">
            <w:pPr>
              <w:numPr>
                <w:ilvl w:val="0"/>
                <w:numId w:val="2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اجراء المساجلات والحلقات النقاشية مع ذوي الاختصاص الدقيق بدافع تطوير المعرفة والمعلومات الشخصية .</w:t>
            </w:r>
          </w:p>
        </w:tc>
      </w:tr>
    </w:tbl>
    <w:p w:rsidR="003770F4" w:rsidRPr="00E6293F" w:rsidRDefault="003770F4" w:rsidP="003770F4">
      <w:pPr>
        <w:rPr>
          <w:vanish/>
          <w:sz w:val="32"/>
          <w:szCs w:val="32"/>
        </w:rPr>
      </w:pPr>
    </w:p>
    <w:tbl>
      <w:tblPr>
        <w:tblpPr w:leftFromText="180" w:rightFromText="180" w:vertAnchor="text" w:horzAnchor="margin" w:tblpXSpec="center" w:tblpY="2456"/>
        <w:bidiVisual/>
        <w:tblW w:w="1000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498"/>
        <w:gridCol w:w="993"/>
        <w:gridCol w:w="2410"/>
        <w:gridCol w:w="1700"/>
        <w:gridCol w:w="1679"/>
        <w:gridCol w:w="1724"/>
      </w:tblGrid>
      <w:tr w:rsidR="003770F4" w:rsidRPr="00E6293F" w:rsidTr="00B20385">
        <w:trPr>
          <w:trHeight w:val="538"/>
        </w:trPr>
        <w:tc>
          <w:tcPr>
            <w:tcW w:w="10004" w:type="dxa"/>
            <w:gridSpan w:val="6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  <w:t>بنية المقرر</w:t>
            </w:r>
          </w:p>
        </w:tc>
      </w:tr>
      <w:tr w:rsidR="003770F4" w:rsidRPr="00E6293F" w:rsidTr="00B20385">
        <w:trPr>
          <w:trHeight w:val="907"/>
        </w:trPr>
        <w:tc>
          <w:tcPr>
            <w:tcW w:w="1498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  <w:t>الأسبوع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  <w:t>اسم الوحدة / أو الموضوع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  <w:t>طريقة التعليم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3770F4" w:rsidRPr="00E6293F" w:rsidTr="00B20385">
        <w:trPr>
          <w:trHeight w:val="39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الأول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ضبط الطلبة لهذا الموضوع و فهمه نظريًّا و تطبيقيًّا و قدرتهم على إدراكها و استيعابها و تحويلها الى ملكة فهمًا وتكلّمًا ونقل هذه المعرفة للآخرين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مفهوم النقد ونشأته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39"/>
        </w:trPr>
        <w:tc>
          <w:tcPr>
            <w:tcW w:w="1498" w:type="dxa"/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الثاني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مصادر دراسة النقد الأدبي</w:t>
            </w:r>
          </w:p>
        </w:tc>
        <w:tc>
          <w:tcPr>
            <w:tcW w:w="1679" w:type="dxa"/>
            <w:shd w:val="clear" w:color="auto" w:fill="A7BFDE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2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 الثالث 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النقد في عصر ما قبل الاسلام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 (2) حضور الطلبة و مشاركتهم في أثناء المحاضرة</w:t>
            </w:r>
          </w:p>
        </w:tc>
      </w:tr>
      <w:tr w:rsidR="003770F4" w:rsidRPr="00E6293F" w:rsidTr="00B20385">
        <w:trPr>
          <w:trHeight w:val="331"/>
        </w:trPr>
        <w:tc>
          <w:tcPr>
            <w:tcW w:w="1498" w:type="dxa"/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الرابع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 xml:space="preserve">     3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النقد في عصر صدر الاسلام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حضور الطلبة و مشاركتهم في أثناء المحاضرة</w:t>
            </w:r>
          </w:p>
        </w:tc>
      </w:tr>
      <w:tr w:rsidR="003770F4" w:rsidRPr="00E6293F" w:rsidTr="00B20385">
        <w:trPr>
          <w:trHeight w:val="340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 الخامس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مفهوم الشعر وملاحقة تطوره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 (3) حضور الطلبة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ومشاركتهم في أثناء المحاضرة</w:t>
            </w:r>
          </w:p>
        </w:tc>
      </w:tr>
      <w:tr w:rsidR="003770F4" w:rsidRPr="00E6293F" w:rsidTr="00B20385">
        <w:trPr>
          <w:trHeight w:val="323"/>
        </w:trPr>
        <w:tc>
          <w:tcPr>
            <w:tcW w:w="1498" w:type="dxa"/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السادس</w:t>
            </w:r>
          </w:p>
        </w:tc>
        <w:tc>
          <w:tcPr>
            <w:tcW w:w="993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shd w:val="clear" w:color="auto" w:fill="D3DFE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مفهوم الصدق والمبالغة</w:t>
            </w:r>
          </w:p>
        </w:tc>
        <w:tc>
          <w:tcPr>
            <w:tcW w:w="1679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 عرض على العارضة الإلكترونية</w:t>
            </w:r>
          </w:p>
        </w:tc>
        <w:tc>
          <w:tcPr>
            <w:tcW w:w="1724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السابع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النقد في القرن الأول الهجري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امتحان مفاجئ 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الثامن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تطبيقيًّا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النقد في القرن الثاني الهجري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التاسع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نقد الرواة واللغويين والنقد الفني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العاشر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تقويم مدى فهم الموضوعات الادبية السابقة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ابن سلام الجمحي ونظرية الطبقات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امتحان مفاجئ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الحادي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 xml:space="preserve">    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الجاحظ ومفهوم اللفظ والمعنى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امتحان مفاجئ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الثاني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rPr>
                <w:b/>
                <w:bCs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الالجاحظ وقضية القديم والمحدث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الثالث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ابن قتيبة وقضية الصراع بين القديم والحديث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(2) واجبات حفظية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الرابع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Arial" w:hAnsi="Arial" w:cs="Arial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ضبط الطلبة لهذا الموضوع و فهمه نظريًّا و تطبيقيًّا و قدرتهم على إدراكها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بنية القصيدة عند ابن قتيبة</w:t>
            </w:r>
          </w:p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1"/>
              </w:num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عرض تقديمي </w:t>
            </w:r>
          </w:p>
          <w:p w:rsidR="003770F4" w:rsidRPr="00E6293F" w:rsidRDefault="003770F4" w:rsidP="003770F4">
            <w:pPr>
              <w:numPr>
                <w:ilvl w:val="0"/>
                <w:numId w:val="21"/>
              </w:num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مناقشة وحوار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rPr>
                <w:rFonts w:cs="Times New Roman"/>
                <w:sz w:val="32"/>
                <w:szCs w:val="32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الخامس عش</w:t>
            </w:r>
            <w:r w:rsidRPr="00E6293F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cs="Times New Roman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E6293F">
              <w:rPr>
                <w:rFonts w:cs="Times New Roman" w:hint="cs"/>
                <w:b/>
                <w:bCs/>
                <w:sz w:val="32"/>
                <w:szCs w:val="32"/>
                <w:rtl/>
              </w:rPr>
              <w:t>حالات الشاعر وبواعث قول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(2) واجبات </w:t>
            </w:r>
            <w:r w:rsidRPr="00E6293F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بحثية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r w:rsidRPr="00E6293F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السادس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تقويم مدى فهم الموضوعات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 xml:space="preserve">ابن المعتز ونظرية البديع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(1) 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</w:t>
            </w:r>
            <w:r w:rsidRPr="00E6293F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(2) </w:t>
            </w:r>
            <w:r w:rsidRPr="00E6293F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امتحان مفاجئ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(</w:t>
            </w:r>
            <w:r w:rsidRPr="00E6293F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  <w:r w:rsidRPr="00E6293F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السابع عشر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أبواب كتاب البديع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الثامن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ابن طباطبا وعملية الابداع الشعري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(2) مناقشة و حوار 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التاسع عشر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محنة الشعراء المحدثين والابداع الفني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 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 و قدرتهم على إدراكها و استيعابها و تحويلها الى ملكة فهمًا وتكلّمًا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قدامة بن جعفر والاثر اليوناني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الحادي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المدح والفضائل النفسية عند قدامة بن جعفر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الثاني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 xml:space="preserve">الآمدي ومنهج الموازنة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(4)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الثالث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 xml:space="preserve"> تقويم المحدثين لموازنة الآمدي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الرابع 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القاضي الجرجاني وقضية السرقات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امتحان مفاجئ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الخامس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أنواع السرقات ومصطلحاتها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السادس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المرزوقي وعمود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 (3)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السابع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أركان عمود الشعر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أمثلة من نماذج ادبية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الأسبوع الثامن و العشرون 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 xml:space="preserve">الجرجاني ونظرية النظم 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أمثلة ادبية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التاسع و العشرون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ابن رشيق القيرواني والنظرة المتكاملة للشعر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(3) أمثلة من النماذج 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حفظية وبحثية .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sz w:val="32"/>
                <w:szCs w:val="32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الأسبوع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تقويم مدى فهم الموضوعات الادبية السابقة نظريًا 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حد الشعر ودوافعه عند ابن رشيق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أمثلة من كتب الادب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امتحان مفاجئ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E6293F">
              <w:rPr>
                <w:rFonts w:cs="Times New Roman"/>
                <w:b/>
                <w:bCs/>
                <w:sz w:val="32"/>
                <w:szCs w:val="32"/>
                <w:rtl/>
              </w:rPr>
              <w:t>الاسبوع الواحد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  <w:p w:rsidR="003770F4" w:rsidRPr="00E6293F" w:rsidRDefault="003770F4" w:rsidP="00B20385">
            <w:pPr>
              <w:jc w:val="center"/>
              <w:rPr>
                <w:rFonts w:ascii="Cambria" w:hAnsi="Cambria" w:cs="AL-Mohanad Bold"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نظريًّا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منهاج البلغاء وسراج الأدباء لحازم القرطاجني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أمثلة من واقع الطلبة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منزلية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   تدريبات و نشاطات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(4) حضور الطلبة و مشاركتهم في أثناء المحاضرة</w:t>
            </w:r>
          </w:p>
        </w:tc>
      </w:tr>
      <w:tr w:rsidR="003770F4" w:rsidRPr="00E6293F" w:rsidTr="00B20385">
        <w:trPr>
          <w:trHeight w:val="319"/>
        </w:trPr>
        <w:tc>
          <w:tcPr>
            <w:tcW w:w="1498" w:type="dxa"/>
            <w:tcBorders>
              <w:right w:val="single" w:sz="6" w:space="0" w:color="4F81BD"/>
            </w:tcBorders>
            <w:shd w:val="clear" w:color="auto" w:fill="A7BFDE"/>
          </w:tcPr>
          <w:p w:rsidR="003770F4" w:rsidRPr="00E6293F" w:rsidRDefault="003770F4" w:rsidP="00B2038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E6293F">
              <w:rPr>
                <w:rFonts w:cs="Times New Roman"/>
                <w:b/>
                <w:bCs/>
                <w:sz w:val="32"/>
                <w:szCs w:val="32"/>
                <w:rtl/>
              </w:rPr>
              <w:t>الاسبوع الثاني و الثلاثون</w:t>
            </w:r>
          </w:p>
        </w:tc>
        <w:tc>
          <w:tcPr>
            <w:tcW w:w="99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rPr>
                <w:rFonts w:cs="AL-Mohanad Bold"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  <w:p w:rsidR="003770F4" w:rsidRPr="00E6293F" w:rsidRDefault="003770F4" w:rsidP="00B20385">
            <w:pPr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E6293F">
              <w:rPr>
                <w:rFonts w:cs="AL-Mohanad Bold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jc w:val="center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ضبط الطلبة لهذا الموضوع و فهمه نظريًا و قدرتهم على إدراكها و استيعابها ونقل هذه المعرفة للآخرين</w:t>
            </w:r>
          </w:p>
        </w:tc>
        <w:tc>
          <w:tcPr>
            <w:tcW w:w="17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/>
          </w:tcPr>
          <w:p w:rsidR="003770F4" w:rsidRPr="00E6293F" w:rsidRDefault="003770F4" w:rsidP="00B20385">
            <w:pPr>
              <w:rPr>
                <w:b/>
                <w:bCs/>
                <w:sz w:val="32"/>
                <w:szCs w:val="32"/>
              </w:rPr>
            </w:pPr>
            <w:r w:rsidRPr="00E6293F">
              <w:rPr>
                <w:rFonts w:hint="cs"/>
                <w:b/>
                <w:bCs/>
                <w:sz w:val="32"/>
                <w:szCs w:val="32"/>
                <w:rtl/>
              </w:rPr>
              <w:t>ابن خلدون وآراؤه في النقد والأدب</w:t>
            </w:r>
          </w:p>
        </w:tc>
        <w:tc>
          <w:tcPr>
            <w:tcW w:w="167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(1)عرض تقديمي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مناقشة و حوار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أمثلة من الادب</w:t>
            </w:r>
          </w:p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(4) عرض على العارضة الإلكترونية</w:t>
            </w:r>
          </w:p>
        </w:tc>
        <w:tc>
          <w:tcPr>
            <w:tcW w:w="1724" w:type="dxa"/>
            <w:tcBorders>
              <w:left w:val="single" w:sz="6" w:space="0" w:color="4F81BD"/>
            </w:tcBorders>
            <w:shd w:val="clear" w:color="auto" w:fill="DBE5F1"/>
            <w:vAlign w:val="center"/>
          </w:tcPr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(1) اختبارات شفهية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(2) واجبات بحثية</w:t>
            </w:r>
          </w:p>
          <w:p w:rsidR="003770F4" w:rsidRPr="00E6293F" w:rsidRDefault="003770F4" w:rsidP="00B203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AL-Mohanad Bold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AL-Mohanad Bold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(3) حضور الطلبة و مشاركتهم في أثناء المحاضرة</w:t>
            </w:r>
          </w:p>
        </w:tc>
      </w:tr>
    </w:tbl>
    <w:p w:rsidR="003770F4" w:rsidRPr="00E6293F" w:rsidRDefault="003770F4" w:rsidP="003770F4">
      <w:pPr>
        <w:autoSpaceDE w:val="0"/>
        <w:autoSpaceDN w:val="0"/>
        <w:adjustRightInd w:val="0"/>
        <w:rPr>
          <w:sz w:val="32"/>
          <w:szCs w:val="32"/>
          <w:rtl/>
          <w:lang w:bidi="ar-IQ"/>
        </w:rPr>
      </w:pPr>
    </w:p>
    <w:p w:rsidR="003770F4" w:rsidRPr="00E6293F" w:rsidRDefault="003770F4" w:rsidP="003770F4">
      <w:pPr>
        <w:rPr>
          <w:vanish/>
          <w:sz w:val="32"/>
          <w:szCs w:val="32"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042"/>
        <w:gridCol w:w="4678"/>
      </w:tblGrid>
      <w:tr w:rsidR="003770F4" w:rsidRPr="00E6293F" w:rsidTr="00B20385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2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البنية التحتية</w:t>
            </w:r>
          </w:p>
        </w:tc>
      </w:tr>
      <w:tr w:rsidR="003770F4" w:rsidRPr="00E6293F" w:rsidTr="00B20385">
        <w:trPr>
          <w:trHeight w:val="473"/>
        </w:trPr>
        <w:tc>
          <w:tcPr>
            <w:tcW w:w="5042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الكتب المقررة المطلوبة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اختيار كتب ذات طابع تعليمي تفصيلي حديثة .</w:t>
            </w:r>
          </w:p>
        </w:tc>
      </w:tr>
      <w:tr w:rsidR="003770F4" w:rsidRPr="00E6293F" w:rsidTr="00B20385">
        <w:trPr>
          <w:trHeight w:val="495"/>
        </w:trPr>
        <w:tc>
          <w:tcPr>
            <w:tcW w:w="504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المراجع الرئيسة</w:t>
            </w:r>
          </w:p>
        </w:tc>
        <w:tc>
          <w:tcPr>
            <w:tcW w:w="467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اهم الكتب ضمن الاختصاص والتي تكون ذات اسلوب اكاديمي مفهوم وغير معقد .</w:t>
            </w:r>
          </w:p>
        </w:tc>
      </w:tr>
      <w:tr w:rsidR="003770F4" w:rsidRPr="00E6293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الكتب والمراجع التي يوصى بها (المجلات العلمية ، التقارير،...)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يوصى ببعض الكتب والرسائل والاطاريح  التي تتضمن مفردات المقرر .</w:t>
            </w:r>
          </w:p>
        </w:tc>
      </w:tr>
      <w:tr w:rsidR="003770F4" w:rsidRPr="00E6293F" w:rsidTr="00B20385">
        <w:trPr>
          <w:trHeight w:val="517"/>
        </w:trPr>
        <w:tc>
          <w:tcPr>
            <w:tcW w:w="5042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المراجع الالكترونية ، مواقع الانترنت...</w:t>
            </w:r>
          </w:p>
        </w:tc>
        <w:tc>
          <w:tcPr>
            <w:tcW w:w="4678" w:type="dxa"/>
            <w:shd w:val="clear" w:color="auto" w:fill="D3DFE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المكتبة الاندلسية ضمن الانترنيت والتي تشمل كل ما يتعلق بالمقرر وبشكل تفصيلي  دقيق وموضح. </w:t>
            </w:r>
          </w:p>
        </w:tc>
      </w:tr>
    </w:tbl>
    <w:p w:rsidR="003770F4" w:rsidRPr="00E6293F" w:rsidRDefault="003770F4" w:rsidP="003770F4">
      <w:pPr>
        <w:rPr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-7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3770F4" w:rsidRPr="00E6293F" w:rsidTr="00B20385">
        <w:trPr>
          <w:trHeight w:val="419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3770F4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خطة تطوير المقرر الدراسي</w:t>
            </w:r>
          </w:p>
        </w:tc>
      </w:tr>
      <w:tr w:rsidR="003770F4" w:rsidRPr="00E6293F" w:rsidTr="00B20385">
        <w:trPr>
          <w:trHeight w:val="473"/>
        </w:trPr>
        <w:tc>
          <w:tcPr>
            <w:tcW w:w="9720" w:type="dxa"/>
            <w:shd w:val="clear" w:color="auto" w:fill="A7BFDE"/>
            <w:vAlign w:val="center"/>
          </w:tcPr>
          <w:p w:rsidR="003770F4" w:rsidRPr="00E6293F" w:rsidRDefault="003770F4" w:rsidP="00B203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32"/>
                <w:szCs w:val="32"/>
                <w:lang w:bidi="ar-IQ"/>
              </w:rPr>
            </w:pPr>
            <w:r w:rsidRPr="00E6293F">
              <w:rPr>
                <w:rFonts w:ascii="Cambria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اثراء المقرر الدراسي بالجوانب التطبيقية التي تخص مهنة التعليم .</w:t>
            </w:r>
          </w:p>
        </w:tc>
      </w:tr>
    </w:tbl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rPr>
          <w:sz w:val="32"/>
          <w:szCs w:val="32"/>
          <w:rtl/>
        </w:rPr>
      </w:pPr>
    </w:p>
    <w:p w:rsidR="003770F4" w:rsidRPr="00E6293F" w:rsidRDefault="003770F4" w:rsidP="003770F4">
      <w:pPr>
        <w:spacing w:after="240"/>
        <w:jc w:val="center"/>
        <w:rPr>
          <w:rFonts w:cs="Arial"/>
          <w:b/>
          <w:bCs/>
          <w:color w:val="1F497D"/>
          <w:sz w:val="32"/>
          <w:szCs w:val="32"/>
          <w:rtl/>
          <w:lang w:bidi="ar-IQ"/>
        </w:rPr>
      </w:pPr>
    </w:p>
    <w:p w:rsidR="003770F4" w:rsidRPr="00E6293F" w:rsidRDefault="003770F4" w:rsidP="003770F4">
      <w:pPr>
        <w:pStyle w:val="a8"/>
        <w:spacing w:before="240"/>
        <w:jc w:val="both"/>
        <w:rPr>
          <w:sz w:val="32"/>
          <w:szCs w:val="32"/>
          <w:rtl/>
          <w:lang w:bidi="ar-IQ"/>
        </w:rPr>
      </w:pPr>
    </w:p>
    <w:p w:rsidR="003770F4" w:rsidRPr="0033425C" w:rsidRDefault="003770F4" w:rsidP="003770F4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</w:p>
    <w:p w:rsidR="00A21FA7" w:rsidRDefault="00A21FA7">
      <w:pPr>
        <w:rPr>
          <w:lang w:bidi="ar-IQ"/>
        </w:rPr>
      </w:pPr>
    </w:p>
    <w:sectPr w:rsidR="00A21FA7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21" w:rsidRDefault="00750421" w:rsidP="00B92A29">
      <w:pPr>
        <w:spacing w:after="0" w:line="240" w:lineRule="auto"/>
      </w:pPr>
      <w:r>
        <w:separator/>
      </w:r>
    </w:p>
  </w:endnote>
  <w:endnote w:type="continuationSeparator" w:id="1">
    <w:p w:rsidR="00750421" w:rsidRDefault="00750421" w:rsidP="00B9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0676F5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75042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76F5" w:rsidRPr="00807DE1" w:rsidRDefault="00A21FA7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B92A29" w:rsidRPr="00B92A29">
            <w:rPr>
              <w:rFonts w:cs="Arial"/>
            </w:rPr>
            <w:fldChar w:fldCharType="begin"/>
          </w:r>
          <w:r w:rsidRPr="00423071">
            <w:rPr>
              <w:rFonts w:cs="Arial"/>
            </w:rPr>
            <w:instrText>PAGE  \* MERGEFORMAT</w:instrText>
          </w:r>
          <w:r w:rsidR="00B92A29" w:rsidRPr="00B92A29">
            <w:rPr>
              <w:rFonts w:cs="Arial"/>
            </w:rPr>
            <w:fldChar w:fldCharType="separate"/>
          </w:r>
          <w:r w:rsidRPr="00FE51E5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="00B92A29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76F5" w:rsidRPr="00423071" w:rsidRDefault="0075042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0676F5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75042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76F5" w:rsidRPr="00423071" w:rsidRDefault="0075042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76F5" w:rsidRPr="00423071" w:rsidRDefault="0075042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0676F5" w:rsidRDefault="007504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21" w:rsidRDefault="00750421" w:rsidP="00B92A29">
      <w:pPr>
        <w:spacing w:after="0" w:line="240" w:lineRule="auto"/>
      </w:pPr>
      <w:r>
        <w:separator/>
      </w:r>
    </w:p>
  </w:footnote>
  <w:footnote w:type="continuationSeparator" w:id="1">
    <w:p w:rsidR="00750421" w:rsidRDefault="00750421" w:rsidP="00B9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8D6"/>
    <w:multiLevelType w:val="hybridMultilevel"/>
    <w:tmpl w:val="E0BE7B7C"/>
    <w:lvl w:ilvl="0" w:tplc="9E70C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6E4"/>
    <w:multiLevelType w:val="hybridMultilevel"/>
    <w:tmpl w:val="0D5A7AA6"/>
    <w:lvl w:ilvl="0" w:tplc="BE905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093"/>
    <w:multiLevelType w:val="multilevel"/>
    <w:tmpl w:val="B0B6AA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lang w:bidi="ar-IQ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1772F1"/>
    <w:multiLevelType w:val="hybridMultilevel"/>
    <w:tmpl w:val="8746E91C"/>
    <w:lvl w:ilvl="0" w:tplc="EEB6517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6103B8"/>
    <w:multiLevelType w:val="hybridMultilevel"/>
    <w:tmpl w:val="061820F6"/>
    <w:lvl w:ilvl="0" w:tplc="B846CBC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37C73"/>
    <w:multiLevelType w:val="hybridMultilevel"/>
    <w:tmpl w:val="3F36895C"/>
    <w:lvl w:ilvl="0" w:tplc="5E347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13FAA"/>
    <w:multiLevelType w:val="hybridMultilevel"/>
    <w:tmpl w:val="A62C7054"/>
    <w:lvl w:ilvl="0" w:tplc="CC8A80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84232"/>
    <w:multiLevelType w:val="hybridMultilevel"/>
    <w:tmpl w:val="DC5A0BFA"/>
    <w:lvl w:ilvl="0" w:tplc="50BEEE62">
      <w:start w:val="1"/>
      <w:numFmt w:val="decimal"/>
      <w:lvlText w:val="%1-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83E4EC5"/>
    <w:multiLevelType w:val="hybridMultilevel"/>
    <w:tmpl w:val="25C67754"/>
    <w:lvl w:ilvl="0" w:tplc="4F1A0A6C">
      <w:start w:val="1"/>
      <w:numFmt w:val="decimal"/>
      <w:lvlText w:val="%1-"/>
      <w:lvlJc w:val="left"/>
      <w:pPr>
        <w:ind w:left="1080" w:hanging="360"/>
      </w:pPr>
      <w:rPr>
        <w:rFonts w:ascii="Cambria" w:eastAsia="Times New Roman" w:hAnsi="Cambria" w:cs="Times New Roma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864"/>
    <w:multiLevelType w:val="hybridMultilevel"/>
    <w:tmpl w:val="EBE0B8B8"/>
    <w:lvl w:ilvl="0" w:tplc="6D943E06">
      <w:start w:val="13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B7E5F"/>
    <w:multiLevelType w:val="hybridMultilevel"/>
    <w:tmpl w:val="4164FE42"/>
    <w:lvl w:ilvl="0" w:tplc="B5BA1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83E1D"/>
    <w:multiLevelType w:val="hybridMultilevel"/>
    <w:tmpl w:val="8050E00A"/>
    <w:lvl w:ilvl="0" w:tplc="9942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F0390"/>
    <w:multiLevelType w:val="hybridMultilevel"/>
    <w:tmpl w:val="FB8CDA38"/>
    <w:lvl w:ilvl="0" w:tplc="BF1E7BF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5A9C666F"/>
    <w:multiLevelType w:val="hybridMultilevel"/>
    <w:tmpl w:val="6D164300"/>
    <w:lvl w:ilvl="0" w:tplc="B38E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E72C6"/>
    <w:multiLevelType w:val="hybridMultilevel"/>
    <w:tmpl w:val="E34C993E"/>
    <w:lvl w:ilvl="0" w:tplc="DDB62982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0A4496D"/>
    <w:multiLevelType w:val="hybridMultilevel"/>
    <w:tmpl w:val="F0C0875E"/>
    <w:lvl w:ilvl="0" w:tplc="923A2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54426"/>
    <w:multiLevelType w:val="hybridMultilevel"/>
    <w:tmpl w:val="68DC501C"/>
    <w:lvl w:ilvl="0" w:tplc="5936C0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5A1D03"/>
    <w:multiLevelType w:val="hybridMultilevel"/>
    <w:tmpl w:val="7CC27F94"/>
    <w:lvl w:ilvl="0" w:tplc="5510BBA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7A34003D"/>
    <w:multiLevelType w:val="hybridMultilevel"/>
    <w:tmpl w:val="0CEE65FC"/>
    <w:lvl w:ilvl="0" w:tplc="9ABED708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7D4A57C6"/>
    <w:multiLevelType w:val="hybridMultilevel"/>
    <w:tmpl w:val="4A287586"/>
    <w:lvl w:ilvl="0" w:tplc="1B420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0F4"/>
    <w:rsid w:val="001F01B4"/>
    <w:rsid w:val="003770F4"/>
    <w:rsid w:val="00750421"/>
    <w:rsid w:val="00A21FA7"/>
    <w:rsid w:val="00B9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9"/>
    <w:pPr>
      <w:bidi/>
    </w:pPr>
  </w:style>
  <w:style w:type="paragraph" w:styleId="1">
    <w:name w:val="heading 1"/>
    <w:basedOn w:val="a"/>
    <w:next w:val="a"/>
    <w:link w:val="1Char"/>
    <w:qFormat/>
    <w:rsid w:val="003770F4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3770F4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3">
    <w:name w:val="heading 3"/>
    <w:basedOn w:val="a"/>
    <w:next w:val="a"/>
    <w:link w:val="3Char"/>
    <w:qFormat/>
    <w:rsid w:val="003770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770F4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3770F4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3770F4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3">
    <w:name w:val="Body Text"/>
    <w:basedOn w:val="a"/>
    <w:link w:val="Char"/>
    <w:rsid w:val="003770F4"/>
    <w:pPr>
      <w:spacing w:after="0" w:line="240" w:lineRule="auto"/>
      <w:jc w:val="center"/>
    </w:pPr>
    <w:rPr>
      <w:rFonts w:ascii="Times New Roman" w:eastAsia="Times New Roman" w:hAnsi="Times New Roman" w:cs="Tahoma"/>
      <w:b/>
      <w:bCs/>
      <w:sz w:val="20"/>
      <w:szCs w:val="36"/>
    </w:rPr>
  </w:style>
  <w:style w:type="character" w:customStyle="1" w:styleId="Char">
    <w:name w:val="نص أساسي Char"/>
    <w:basedOn w:val="a0"/>
    <w:link w:val="a3"/>
    <w:rsid w:val="003770F4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3770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0">
    <w:name w:val="تذييل صفحة Char"/>
    <w:basedOn w:val="a0"/>
    <w:link w:val="a4"/>
    <w:rsid w:val="003770F4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3770F4"/>
  </w:style>
  <w:style w:type="paragraph" w:styleId="a6">
    <w:name w:val="header"/>
    <w:basedOn w:val="a"/>
    <w:link w:val="Char1"/>
    <w:uiPriority w:val="99"/>
    <w:rsid w:val="003770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رأس صفحة Char"/>
    <w:basedOn w:val="a0"/>
    <w:link w:val="a6"/>
    <w:uiPriority w:val="99"/>
    <w:rsid w:val="003770F4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qFormat/>
    <w:rsid w:val="003770F4"/>
    <w:pPr>
      <w:spacing w:after="0" w:line="240" w:lineRule="auto"/>
      <w:ind w:left="720"/>
    </w:pPr>
    <w:rPr>
      <w:rFonts w:ascii="Times New Roman" w:eastAsia="Times New Roman" w:hAnsi="Times New Roman" w:cs="Traditional Arabic"/>
      <w:sz w:val="20"/>
      <w:szCs w:val="20"/>
    </w:rPr>
  </w:style>
  <w:style w:type="paragraph" w:styleId="a7">
    <w:name w:val="Balloon Text"/>
    <w:basedOn w:val="a"/>
    <w:link w:val="Char2"/>
    <w:uiPriority w:val="99"/>
    <w:rsid w:val="003770F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3770F4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3770F4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3770F4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3770F4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1">
    <w:name w:val="Light Grid Accent 1"/>
    <w:basedOn w:val="a1"/>
    <w:uiPriority w:val="62"/>
    <w:rsid w:val="0037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List Accent 1"/>
    <w:basedOn w:val="a1"/>
    <w:uiPriority w:val="61"/>
    <w:rsid w:val="0037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37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37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37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37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34"/>
    <w:qFormat/>
    <w:rsid w:val="003770F4"/>
    <w:pPr>
      <w:ind w:left="720"/>
      <w:contextualSpacing/>
    </w:pPr>
    <w:rPr>
      <w:rFonts w:ascii="Calibri" w:eastAsia="Calibri" w:hAnsi="Calibri" w:cs="Arial"/>
    </w:rPr>
  </w:style>
  <w:style w:type="table" w:styleId="a9">
    <w:name w:val="Table Grid"/>
    <w:basedOn w:val="a1"/>
    <w:uiPriority w:val="59"/>
    <w:rsid w:val="003770F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3770F4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3770F4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3770F4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2527</Words>
  <Characters>14407</Characters>
  <Application>Microsoft Office Word</Application>
  <DocSecurity>0</DocSecurity>
  <Lines>120</Lines>
  <Paragraphs>33</Paragraphs>
  <ScaleCrop>false</ScaleCrop>
  <Company/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dfgh</dc:creator>
  <cp:keywords/>
  <dc:description/>
  <cp:lastModifiedBy>dfgh</cp:lastModifiedBy>
  <cp:revision>4</cp:revision>
  <dcterms:created xsi:type="dcterms:W3CDTF">2023-01-11T19:48:00Z</dcterms:created>
  <dcterms:modified xsi:type="dcterms:W3CDTF">2023-01-16T20:12:00Z</dcterms:modified>
</cp:coreProperties>
</file>