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A" w:rsidRPr="00E4594B" w:rsidRDefault="0015728A" w:rsidP="0015728A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ascii="Simplified Arabic" w:hAnsi="Simplified Arabic" w:cs="AL-Mohanad Bold"/>
          <w:b/>
          <w:bCs/>
          <w:noProof/>
          <w:sz w:val="28"/>
          <w:szCs w:val="28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>وصوص</w:t>
      </w: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5728A" w:rsidRPr="00E4594B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15728A" w:rsidRPr="00E779AA" w:rsidRDefault="0015728A" w:rsidP="0015728A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6C67C3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231FE9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6C67C3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بكلوريوس باللغة العربية وآدابها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15728A" w:rsidRPr="00E4594B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157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11/11/2022</w:t>
            </w:r>
          </w:p>
        </w:tc>
      </w:tr>
      <w:tr w:rsidR="0015728A" w:rsidRPr="00E4594B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1572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15728A" w:rsidRPr="0036132F" w:rsidRDefault="0015728A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15728A" w:rsidRPr="00E4594B" w:rsidTr="00B20385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562401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Default="0015728A" w:rsidP="0015728A">
      <w:pPr>
        <w:rPr>
          <w:rFonts w:hint="cs"/>
          <w:rtl/>
        </w:rPr>
      </w:pPr>
    </w:p>
    <w:p w:rsidR="0015728A" w:rsidRPr="008029BD" w:rsidRDefault="0015728A" w:rsidP="0015728A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15728A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15728A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15728A" w:rsidRPr="0088514B" w:rsidRDefault="0015728A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الاهداف المعرفية </w:t>
            </w:r>
          </w:p>
          <w:p w:rsidR="0015728A" w:rsidRPr="00FA194F" w:rsidRDefault="0015728A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الأدب الأندلسي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.       </w:t>
            </w:r>
          </w:p>
          <w:p w:rsidR="0015728A" w:rsidRPr="00FA194F" w:rsidRDefault="0015728A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اعداد الطلبة اعدادا"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الأدب الأندلسي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15728A" w:rsidRPr="00E4594B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15728A" w:rsidRDefault="0015728A" w:rsidP="001572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15728A" w:rsidRDefault="0015728A" w:rsidP="001572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الادب الاندلسي داخل الصف المدرسي .</w:t>
            </w:r>
          </w:p>
          <w:p w:rsidR="0015728A" w:rsidRDefault="0015728A" w:rsidP="001572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الاساليب المناسبة للتقليل من أثر النسيان .</w:t>
            </w:r>
          </w:p>
          <w:p w:rsidR="0015728A" w:rsidRPr="00224D1F" w:rsidRDefault="0015728A" w:rsidP="001572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15728A" w:rsidRPr="00E4594B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822E7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FF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الالقاء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 </w:t>
            </w:r>
            <w:r w:rsidRPr="00822E7A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>وذلك حسب التوجيهات الوزارية بطريقة الكترونية عبر منصة (كلاس رووم)</w:t>
            </w:r>
          </w:p>
          <w:p w:rsidR="0015728A" w:rsidRPr="00C619B7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وشرحها من قبل الكادر الاكاديمي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5728A" w:rsidRPr="00E4594B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اختبارات نهاية الفصل الدراسي .</w:t>
            </w:r>
            <w:r w:rsidRPr="00822E7A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 xml:space="preserve"> بالطريقة الالكترونية حسب التعليمات والتوجيهات الوزارية.</w:t>
            </w:r>
          </w:p>
        </w:tc>
      </w:tr>
      <w:tr w:rsidR="0015728A" w:rsidRPr="00E4594B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5B7AB7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5728A" w:rsidRDefault="0015728A" w:rsidP="001572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تحليل بعض القصائد البارزة للوقوف على أدبيتها .</w:t>
            </w:r>
          </w:p>
          <w:p w:rsidR="0015728A" w:rsidRDefault="0015728A" w:rsidP="001572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يقارن بين فصول وعصور الادب الاندلسي ومدى تطورها .</w:t>
            </w:r>
          </w:p>
          <w:p w:rsidR="0015728A" w:rsidRDefault="0015728A" w:rsidP="001572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يقيم بعض الشعراء والادباء الاندلسيين المشهورين.</w:t>
            </w:r>
          </w:p>
          <w:p w:rsidR="0015728A" w:rsidRPr="00E4594B" w:rsidRDefault="0015728A" w:rsidP="001572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يفسر اسباب اشتهار وبروز بعض الشعراء والادباء من غيرهم ضمن الحقبة الزمنية المدروسة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E4594B" w:rsidRDefault="0015728A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1572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بعمل تقارير فيما يخص المحاضرة المتداولة  واظهار  اهميتها . </w:t>
            </w:r>
            <w:r w:rsidRPr="009F4CAA">
              <w:rPr>
                <w:rFonts w:cs="Times New Roman" w:hint="cs"/>
                <w:color w:val="FF0000"/>
                <w:sz w:val="28"/>
                <w:szCs w:val="28"/>
                <w:rtl/>
                <w:lang w:bidi="ar-IQ"/>
              </w:rPr>
              <w:t>ورفعها على المنصة الالكترونية المتفق عليها.</w:t>
            </w:r>
          </w:p>
          <w:p w:rsidR="0015728A" w:rsidRDefault="0015728A" w:rsidP="001572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15728A" w:rsidRDefault="0015728A" w:rsidP="001572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15728A" w:rsidRPr="00A85E96" w:rsidRDefault="0015728A" w:rsidP="001572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15728A" w:rsidRPr="00E4594B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15728A" w:rsidRDefault="0015728A" w:rsidP="001572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 عنصر التحفيز بين الطلبة من خلال مكافئة المتقدم بالدرجات.</w:t>
            </w:r>
          </w:p>
          <w:p w:rsidR="0015728A" w:rsidRDefault="0015728A" w:rsidP="001572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15728A" w:rsidRDefault="0015728A" w:rsidP="0015728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يتلائم ومتطلبات القسم . 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15728A" w:rsidRPr="009F4CAA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>د -المهارات  العامة والتأهيلية المنقولة ( المهارات الأخرى المتعلقة بقابلية التوظيف والتطور الشخصي )</w:t>
            </w:r>
          </w:p>
          <w:p w:rsidR="0015728A" w:rsidRPr="009F4CAA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>1-</w:t>
            </w: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ab/>
              <w:t>مراجعة الخطوات السابقة ومخرجاتها .</w:t>
            </w:r>
          </w:p>
          <w:p w:rsidR="0015728A" w:rsidRPr="009F4CAA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ab/>
              <w:t>الاطلاع على المستجدات العلمية والادبية عن طريق الكتب والدوريات .</w:t>
            </w:r>
          </w:p>
          <w:p w:rsidR="0015728A" w:rsidRPr="009F4CAA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ab/>
              <w:t xml:space="preserve">الاطلاع المتواصل على شبكة المعلومات الدولية في مجال الاختصاص .  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4-       </w:t>
            </w:r>
            <w:r w:rsidRPr="009F4CAA">
              <w:rPr>
                <w:rFonts w:cs="Times New Roman"/>
                <w:sz w:val="28"/>
                <w:szCs w:val="28"/>
                <w:rtl/>
                <w:lang w:bidi="ar-IQ"/>
              </w:rPr>
              <w:t>اجراء المساجلات والحلقات النقاشية مع ذوي الاختصاص الدقيق بدافع تطوير المعرفة والمعلومات الشخصية .</w:t>
            </w: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89"/>
            </w:tblGrid>
            <w:tr w:rsidR="0015728A" w:rsidRPr="000D2496" w:rsidTr="00B20385">
              <w:tc>
                <w:tcPr>
                  <w:tcW w:w="9489" w:type="dxa"/>
                  <w:shd w:val="clear" w:color="auto" w:fill="auto"/>
                </w:tcPr>
                <w:p w:rsidR="0015728A" w:rsidRPr="000D2496" w:rsidRDefault="0015728A" w:rsidP="00B20385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0D249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طرائق التعليم والتعلم</w:t>
                  </w:r>
                </w:p>
              </w:tc>
            </w:tr>
          </w:tbl>
          <w:p w:rsidR="0015728A" w:rsidRPr="00DB0C59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15728A" w:rsidRPr="00DB0C59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>1-</w:t>
            </w: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ab/>
              <w:t>العصف الذهني .</w:t>
            </w:r>
          </w:p>
          <w:p w:rsidR="0015728A" w:rsidRPr="00DB0C59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>2-</w:t>
            </w: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ab/>
              <w:t>المناقشة .</w:t>
            </w:r>
          </w:p>
          <w:p w:rsidR="0015728A" w:rsidRPr="00DB0C59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>3-</w:t>
            </w: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ab/>
              <w:t>الاسئلة المتشعبة في الاختصاص 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89"/>
            </w:tblGrid>
            <w:tr w:rsidR="0015728A" w:rsidRPr="000D2496" w:rsidTr="00B20385">
              <w:tc>
                <w:tcPr>
                  <w:tcW w:w="9489" w:type="dxa"/>
                  <w:shd w:val="clear" w:color="auto" w:fill="auto"/>
                </w:tcPr>
                <w:p w:rsidR="0015728A" w:rsidRPr="000D2496" w:rsidRDefault="0015728A" w:rsidP="00B20385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 w:rsidRPr="000D2496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طرائق التقييم </w:t>
                  </w:r>
                </w:p>
                <w:p w:rsidR="0015728A" w:rsidRPr="000D2496" w:rsidRDefault="0015728A" w:rsidP="00B20385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:rsidR="0015728A" w:rsidRPr="00DB0C59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15728A" w:rsidRPr="009F4CAA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B0C59">
              <w:rPr>
                <w:rFonts w:cs="Times New Roman"/>
                <w:sz w:val="28"/>
                <w:szCs w:val="28"/>
                <w:rtl/>
                <w:lang w:bidi="ar-IQ"/>
              </w:rPr>
              <w:t>المكافئة والتحفيز في رفع المعنويات من خلال الدرجات المحتسبة ضمن التقييم اليومي .</w:t>
            </w:r>
          </w:p>
        </w:tc>
      </w:tr>
    </w:tbl>
    <w:p w:rsidR="0015728A" w:rsidRDefault="0015728A" w:rsidP="0015728A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15728A" w:rsidRPr="00E4594B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15728A" w:rsidRPr="00FE2515" w:rsidRDefault="0015728A" w:rsidP="0015728A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15728A" w:rsidRPr="00E4594B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15728A" w:rsidRPr="00FE2515" w:rsidRDefault="0015728A" w:rsidP="00B20385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15728A" w:rsidRPr="00E4594B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15728A" w:rsidRPr="00FE2515" w:rsidRDefault="0015728A" w:rsidP="00B20385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15728A" w:rsidRPr="00E4594B" w:rsidTr="00B20385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0B567A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الأندلسي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728A" w:rsidRDefault="0015728A" w:rsidP="00B20385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(64 ) ساعة سنوياً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 (2)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15728A" w:rsidRPr="00E4594B" w:rsidTr="00B20385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5728A" w:rsidRPr="003756E8" w:rsidRDefault="0015728A" w:rsidP="00B20385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15728A" w:rsidRPr="002239CA" w:rsidRDefault="0015728A" w:rsidP="00B20385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15728A" w:rsidRPr="002239CA" w:rsidRDefault="0015728A" w:rsidP="00B20385">
            <w:pPr>
              <w:rPr>
                <w:b/>
                <w:bCs/>
              </w:rPr>
            </w:pPr>
          </w:p>
        </w:tc>
      </w:tr>
    </w:tbl>
    <w:p w:rsidR="0015728A" w:rsidRDefault="0015728A" w:rsidP="0015728A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15728A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20555A" w:rsidRDefault="0015728A" w:rsidP="0015728A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Default="0015728A" w:rsidP="0015728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5728A" w:rsidRDefault="0015728A" w:rsidP="0015728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اساليب التعلم وبين خصائص نمو الطلبة .</w:t>
            </w:r>
          </w:p>
          <w:p w:rsidR="0015728A" w:rsidRDefault="0015728A" w:rsidP="0015728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ان يكون التدريسي ذو شخصية مؤثرة في طلبته، كون الطالب يتأثر –اولا- بالتدريسي،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اسلوب خاص لشخصية الطالب في التدريس.</w:t>
            </w:r>
          </w:p>
          <w:p w:rsidR="0015728A" w:rsidRDefault="0015728A" w:rsidP="0015728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15728A" w:rsidRPr="00DF3FE9" w:rsidRDefault="0015728A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20555A" w:rsidRDefault="0015728A" w:rsidP="0015728A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Default="0015728A" w:rsidP="00157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القبول مركزي</w:t>
            </w:r>
          </w:p>
          <w:p w:rsidR="0015728A" w:rsidRPr="00621D6C" w:rsidRDefault="0015728A" w:rsidP="00157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15728A" w:rsidRDefault="0015728A" w:rsidP="00157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15728A" w:rsidRPr="00E4594B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15728A" w:rsidRPr="0020555A" w:rsidRDefault="0015728A" w:rsidP="0015728A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15728A" w:rsidRPr="00E4594B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5728A" w:rsidRPr="00621D6C" w:rsidRDefault="0015728A" w:rsidP="00B2038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الأدب الأندلسي.</w:t>
            </w:r>
          </w:p>
          <w:p w:rsidR="0015728A" w:rsidRDefault="0015728A" w:rsidP="001572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15728A" w:rsidRDefault="0015728A" w:rsidP="001572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15728A" w:rsidRPr="00E4594B" w:rsidRDefault="0015728A" w:rsidP="00B20385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15728A" w:rsidRPr="00E779AA" w:rsidRDefault="0015728A" w:rsidP="0015728A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15728A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15728A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15728A" w:rsidRPr="00DB131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15728A" w:rsidRPr="00DB131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15728A" w:rsidRPr="00DB131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التأهيلية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5728A" w:rsidRPr="00DB131F" w:rsidTr="00B20385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5728A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الأدب الأندلسي</w:t>
            </w:r>
          </w:p>
        </w:tc>
        <w:tc>
          <w:tcPr>
            <w:tcW w:w="1710" w:type="dxa"/>
            <w:shd w:val="clear" w:color="auto" w:fill="D3DFE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15728A" w:rsidRDefault="0015728A" w:rsidP="00B20385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15728A" w:rsidRPr="00DB131F" w:rsidTr="00B20385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B60A97" w:rsidRDefault="0015728A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</w:tr>
      <w:tr w:rsidR="0015728A" w:rsidRPr="00DB131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15728A" w:rsidRPr="00B60A97" w:rsidRDefault="0015728A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15728A" w:rsidRDefault="0015728A" w:rsidP="00B20385">
            <w:pPr>
              <w:jc w:val="center"/>
            </w:pPr>
          </w:p>
        </w:tc>
      </w:tr>
      <w:tr w:rsidR="0015728A" w:rsidRPr="00DB131F" w:rsidTr="00B20385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B60A97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B60A97" w:rsidRDefault="0015728A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</w:p>
        </w:tc>
      </w:tr>
    </w:tbl>
    <w:p w:rsidR="0015728A" w:rsidRDefault="0015728A" w:rsidP="0015728A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15728A" w:rsidRDefault="0015728A" w:rsidP="0015728A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15728A" w:rsidRDefault="0015728A" w:rsidP="0015728A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15728A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15728A" w:rsidRDefault="0015728A" w:rsidP="0015728A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15728A" w:rsidRPr="00EE06F8" w:rsidRDefault="0015728A" w:rsidP="0015728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أ. م .د . لــؤي صيهــود فـــواز التميمي</w:t>
      </w:r>
    </w:p>
    <w:p w:rsidR="0015728A" w:rsidRDefault="0015728A" w:rsidP="0015728A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5728A" w:rsidRPr="00DB131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15728A" w:rsidRPr="00E734E3" w:rsidRDefault="0015728A" w:rsidP="0015728A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15728A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6C67C3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15728A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15728A" w:rsidRPr="00231FE9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15728A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6C67C3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الثالثة</w:t>
            </w:r>
          </w:p>
        </w:tc>
      </w:tr>
      <w:tr w:rsidR="0015728A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15728A" w:rsidRPr="00DB131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( 64)    ساعة / بواقع  (2) ساعة لكل شعبة</w:t>
            </w:r>
          </w:p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15728A" w:rsidRPr="0036132F" w:rsidRDefault="0015728A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11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م</w:t>
            </w:r>
          </w:p>
        </w:tc>
      </w:tr>
      <w:tr w:rsidR="0015728A" w:rsidRPr="00DB131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8029BD" w:rsidRDefault="0015728A" w:rsidP="001572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الأدب الأندلسي.</w:t>
            </w: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E4594B" w:rsidRDefault="0015728A" w:rsidP="001572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اعداد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الأدب الأندلسي.</w:t>
            </w: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8029BD" w:rsidRDefault="0015728A" w:rsidP="0015728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الأدب الأندلسي.</w:t>
            </w: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15728A" w:rsidRPr="005451E1" w:rsidRDefault="0015728A" w:rsidP="00B20385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15728A" w:rsidRPr="0020555A" w:rsidRDefault="0015728A" w:rsidP="0015728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5728A" w:rsidRPr="00DB131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15728A" w:rsidRPr="00DB131F" w:rsidTr="00B20385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5728A" w:rsidRDefault="0015728A" w:rsidP="0015728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الأدب الاندلسي .</w:t>
            </w:r>
          </w:p>
          <w:p w:rsidR="0015728A" w:rsidRDefault="0015728A" w:rsidP="0015728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يبين اهمية دراسة الأدب الاندلسي.</w:t>
            </w:r>
          </w:p>
          <w:p w:rsidR="0015728A" w:rsidRDefault="0015728A" w:rsidP="0015728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اهداف الدراسة لهذا المقرر(الادب الاندلسي).</w:t>
            </w:r>
          </w:p>
          <w:p w:rsidR="0015728A" w:rsidRDefault="0015728A" w:rsidP="0015728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اهداف دراسة الادب الاندلسي .</w:t>
            </w:r>
          </w:p>
          <w:p w:rsidR="0015728A" w:rsidRDefault="0015728A" w:rsidP="0015728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15728A" w:rsidRPr="00FA194F" w:rsidRDefault="0015728A" w:rsidP="0015728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مادة الادب الاندلسي .</w:t>
            </w: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15728A" w:rsidRPr="00DB131F" w:rsidTr="00B2038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5728A" w:rsidRPr="00A82C92" w:rsidRDefault="0015728A" w:rsidP="0015728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الادب المختلفة ولاسيما 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الادب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الا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ندلسي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:rsidR="0015728A" w:rsidRPr="00A82C92" w:rsidRDefault="0015728A" w:rsidP="0015728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حفظ اسماء وشخصيات وقصائد بارزة لأدباء وشعراء وتستخدم مصطلحات لغوية ونقدية متوسطة وعالية المستوى بما يلائم طبيعة الدرس .</w:t>
            </w:r>
          </w:p>
          <w:p w:rsidR="0015728A" w:rsidRPr="00224D1F" w:rsidRDefault="0015728A" w:rsidP="0015728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الادب الاندلسي . </w:t>
            </w:r>
          </w:p>
        </w:tc>
      </w:tr>
      <w:tr w:rsidR="0015728A" w:rsidRPr="00DB131F" w:rsidTr="00B2038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5728A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5728A" w:rsidRDefault="0015728A" w:rsidP="001572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15728A" w:rsidRDefault="0015728A" w:rsidP="001572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المناقشة . </w:t>
            </w:r>
          </w:p>
          <w:p w:rsidR="0015728A" w:rsidRDefault="0015728A" w:rsidP="001572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15728A" w:rsidRDefault="0015728A" w:rsidP="001572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15728A" w:rsidRPr="00DB131F" w:rsidRDefault="0015728A" w:rsidP="0015728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الاسئلة التحفيزية . </w:t>
            </w: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15728A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5728A" w:rsidRDefault="0015728A" w:rsidP="001572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15728A" w:rsidRPr="00224D1F" w:rsidRDefault="0015728A" w:rsidP="0015728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5728A" w:rsidRPr="00DB131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15728A" w:rsidRDefault="0015728A" w:rsidP="001572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والادباء والشعراء في تطور الادب الاندلسي .</w:t>
            </w:r>
          </w:p>
          <w:p w:rsidR="0015728A" w:rsidRDefault="0015728A" w:rsidP="001572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الادب الاندلسي .</w:t>
            </w:r>
          </w:p>
          <w:p w:rsidR="0015728A" w:rsidRDefault="0015728A" w:rsidP="001572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15728A" w:rsidRPr="00DB131F" w:rsidRDefault="0015728A" w:rsidP="0015728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5728A" w:rsidRPr="00DB131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15728A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5728A" w:rsidRDefault="0015728A" w:rsidP="001572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15728A" w:rsidRDefault="0015728A" w:rsidP="001572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15728A" w:rsidRPr="008A54C7" w:rsidRDefault="0015728A" w:rsidP="0015728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 المتشعبة في الاختصاص .</w:t>
            </w:r>
          </w:p>
        </w:tc>
      </w:tr>
      <w:tr w:rsidR="0015728A" w:rsidRPr="00DB131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15728A" w:rsidRPr="00DB131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5728A" w:rsidRPr="00DB131F" w:rsidRDefault="0015728A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15728A" w:rsidRPr="00DB131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-المهارات  العامة 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15728A" w:rsidRDefault="0015728A" w:rsidP="0015728A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15728A" w:rsidRDefault="0015728A" w:rsidP="0015728A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15728A" w:rsidRDefault="0015728A" w:rsidP="0015728A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15728A" w:rsidRPr="00DB131F" w:rsidRDefault="0015728A" w:rsidP="0015728A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15728A" w:rsidRPr="00FB150E" w:rsidRDefault="0015728A" w:rsidP="0015728A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65" w:type="dxa"/>
        <w:tblInd w:w="-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559"/>
        <w:gridCol w:w="993"/>
        <w:gridCol w:w="2410"/>
        <w:gridCol w:w="1700"/>
        <w:gridCol w:w="1679"/>
        <w:gridCol w:w="1724"/>
      </w:tblGrid>
      <w:tr w:rsidR="0015728A" w:rsidRPr="00DB131F" w:rsidTr="00B20385">
        <w:trPr>
          <w:trHeight w:val="538"/>
        </w:trPr>
        <w:tc>
          <w:tcPr>
            <w:tcW w:w="10065" w:type="dxa"/>
            <w:gridSpan w:val="6"/>
            <w:shd w:val="clear" w:color="auto" w:fill="A7BFDE"/>
            <w:vAlign w:val="center"/>
          </w:tcPr>
          <w:p w:rsidR="0015728A" w:rsidRPr="00454356" w:rsidRDefault="0015728A" w:rsidP="0015728A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15728A" w:rsidRPr="00DB131F" w:rsidTr="00B20385">
        <w:trPr>
          <w:trHeight w:val="907"/>
        </w:trPr>
        <w:tc>
          <w:tcPr>
            <w:tcW w:w="1559" w:type="dxa"/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15728A" w:rsidRPr="00DB131F" w:rsidTr="00B20385">
        <w:trPr>
          <w:trHeight w:val="39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114467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الفتح وتاريخ الاسلام في الاندلس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5D493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15728A" w:rsidRPr="00DB131F" w:rsidTr="00B20385">
        <w:trPr>
          <w:trHeight w:val="339"/>
        </w:trPr>
        <w:tc>
          <w:tcPr>
            <w:tcW w:w="1559" w:type="dxa"/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15728A" w:rsidRPr="00454356" w:rsidRDefault="0015728A" w:rsidP="00B20385">
            <w:pPr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15728A" w:rsidRPr="005D493A" w:rsidRDefault="0015728A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مصادر دراسة الادب في الاندلس</w:t>
            </w:r>
          </w:p>
        </w:tc>
        <w:tc>
          <w:tcPr>
            <w:tcW w:w="1679" w:type="dxa"/>
            <w:shd w:val="clear" w:color="auto" w:fill="A7BFDE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2571E6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5D493A" w:rsidRDefault="0015728A" w:rsidP="00B20385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20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20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(المغرب في حلى المغرب)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2571E6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3F4891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31"/>
        </w:trPr>
        <w:tc>
          <w:tcPr>
            <w:tcW w:w="1559" w:type="dxa"/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/10/20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كتاب(نفح الطيب من غصن الاندلس  الرطيب )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40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3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عبد الرحمن الداخل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3F4891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3F4891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23"/>
        </w:trPr>
        <w:tc>
          <w:tcPr>
            <w:tcW w:w="1559" w:type="dxa"/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ابن عبد ربه الاندلسي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42248C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17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 العقد الفريد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994BD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3F4891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24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الشاعر يحيى بن الحكم الغزال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994BD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التاسع 1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الادب في العصر الاموي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994BD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لعاشر 8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/1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عهد الامارة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994BD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15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45435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عهد الخلافة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994BD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rPr>
                <w:b/>
                <w:bCs/>
                <w:rtl/>
              </w:rPr>
            </w:pPr>
          </w:p>
          <w:p w:rsidR="0015728A" w:rsidRPr="00631745" w:rsidRDefault="0015728A" w:rsidP="00B20385">
            <w:pPr>
              <w:rPr>
                <w:b/>
                <w:bCs/>
                <w:sz w:val="28"/>
                <w:szCs w:val="28"/>
              </w:rPr>
            </w:pPr>
            <w:r w:rsidRPr="00631745">
              <w:rPr>
                <w:rFonts w:hint="cs"/>
                <w:b/>
                <w:bCs/>
                <w:sz w:val="28"/>
                <w:szCs w:val="28"/>
                <w:rtl/>
              </w:rPr>
              <w:t>الادب في عصر الطوائف والمرابطين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994BD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15728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29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12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موضوعات الشعر في عصر الطوائف والمرابطين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حفظية 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5728A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5728A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5728A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916612" w:rsidRDefault="0015728A" w:rsidP="00B20385">
            <w:pPr>
              <w:jc w:val="center"/>
            </w:pPr>
            <w:r w:rsidRPr="00916612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الرابع عشر 5/1 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15728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الغزل / المدح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3A2F57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15728A" w:rsidRPr="003A2F57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090273" w:rsidRDefault="0015728A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jc w:val="center"/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عشر 12/1/20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90273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90273" w:rsidRDefault="0015728A" w:rsidP="00B20385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090273" w:rsidRDefault="0015728A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15728A" w:rsidRPr="00090273" w:rsidRDefault="0015728A" w:rsidP="00B20385">
            <w:pPr>
              <w:jc w:val="center"/>
              <w:rPr>
                <w:rFonts w:cs="Times New Roman" w:hint="cs"/>
                <w:b/>
                <w:bCs/>
                <w:rtl/>
              </w:rPr>
            </w:pPr>
          </w:p>
          <w:p w:rsidR="0015728A" w:rsidRPr="00090273" w:rsidRDefault="0015728A" w:rsidP="00B20385">
            <w:pPr>
              <w:jc w:val="center"/>
              <w:rPr>
                <w:rFonts w:cs="Times New Roman"/>
                <w:b/>
                <w:bCs/>
              </w:rPr>
            </w:pPr>
            <w:r w:rsidRPr="00090273">
              <w:rPr>
                <w:rFonts w:cs="Times New Roman"/>
                <w:b/>
                <w:bCs/>
                <w:rtl/>
              </w:rPr>
              <w:t>الرثاء / الزهد والتصوف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0065" w:type="dxa"/>
            <w:gridSpan w:val="6"/>
            <w:shd w:val="clear" w:color="auto" w:fill="A7BFDE"/>
          </w:tcPr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عطلة نصف السنة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السادس عشر19/1/20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الازدواج في موضوعات الشعر الاندلسي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090273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15728A" w:rsidRPr="00090273" w:rsidRDefault="0015728A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السابع عشر</w:t>
            </w:r>
          </w:p>
          <w:p w:rsidR="0015728A" w:rsidRPr="00F03195" w:rsidRDefault="0015728A" w:rsidP="00B20385">
            <w:pPr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26/1 /2022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أشــــــهــر الشعراء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676F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0676F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الثامن عشر 2/2/20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ابو اسحاق الالبيري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676F5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الأسبوع التاسع عشر 9/2/20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ابن شهيد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C57B6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العشرون 16/2/20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ابن دراج القسطلي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الحادي و العشرون 23/2/20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الشاعر ابن زيدون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الثاني و العشرون 2/3/20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النثر وموضوعاته في عصر الطوائف والمرابطين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03195" w:rsidRDefault="0015728A" w:rsidP="00B20385">
            <w:pPr>
              <w:jc w:val="center"/>
            </w:pPr>
            <w:r w:rsidRPr="00F03195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الأسبوع الثالث و العشرون 9/3/20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Pr="002D6E1D" w:rsidRDefault="0015728A" w:rsidP="00B20385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الخصائص والاساليب الفنية للنثر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2D6E1D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3A2F57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15728A" w:rsidRPr="003A2F57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رابع 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16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 w:rsidRPr="00631745">
              <w:rPr>
                <w:rFonts w:hint="cs"/>
                <w:b/>
                <w:bCs/>
                <w:sz w:val="24"/>
                <w:szCs w:val="24"/>
                <w:rtl/>
              </w:rPr>
              <w:t xml:space="preserve">أشهر المؤلفات في عصر الطوائف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والمرابطين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2D6E1D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15728A" w:rsidRPr="005D493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23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رسالة التوابع والزوابع لأبن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شهيد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2D6E1D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عرض على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Pr="00F45B3C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30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النثر في العصر الاموي والخلافة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2D6E1D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6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النثر الفني والنثر التأليفي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نماذج ادبية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13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التجديد في الشعر الاندلسي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أمثلة ادبية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الموشحات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 وبحثية .</w:t>
            </w:r>
          </w:p>
          <w:p w:rsidR="0015728A" w:rsidRPr="00C15A91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27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4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15728A" w:rsidRPr="00454356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شعر الطبيعة / شعر الرثاء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الادب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الحادي و</w:t>
            </w:r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الثلاثون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4</w:t>
            </w:r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Pr="00454356" w:rsidRDefault="0015728A" w:rsidP="00B20385">
            <w:pPr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lastRenderedPageBreak/>
              <w:t>2</w:t>
            </w:r>
          </w:p>
          <w:p w:rsidR="0015728A" w:rsidRPr="00454356" w:rsidRDefault="0015728A" w:rsidP="00B20385">
            <w:pPr>
              <w:jc w:val="center"/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15728A" w:rsidRPr="00454356" w:rsidRDefault="0015728A" w:rsidP="00B20385">
            <w:pPr>
              <w:jc w:val="center"/>
              <w:rPr>
                <w:rFonts w:cs="AL-Mohanad Bold" w:hint="cs"/>
                <w:rtl/>
              </w:rPr>
            </w:pPr>
          </w:p>
          <w:p w:rsidR="0015728A" w:rsidRPr="00454356" w:rsidRDefault="0015728A" w:rsidP="00B20385">
            <w:pPr>
              <w:jc w:val="center"/>
              <w:rPr>
                <w:rFonts w:cs="AL-Mohanad Bold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ضبط الطلبة لهذا الموضوع و فهمه نظريًّا و قدرتهم على إدراكها و استيعابها ونقل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شعر الحنين والغربة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(3) أمثلة من واقع الطلبة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منزلية</w:t>
            </w: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(3)    تدريبات و نشاطات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15728A" w:rsidRPr="00DB131F" w:rsidTr="00B20385">
        <w:trPr>
          <w:trHeight w:val="319"/>
        </w:trPr>
        <w:tc>
          <w:tcPr>
            <w:tcW w:w="1559" w:type="dxa"/>
            <w:tcBorders>
              <w:right w:val="single" w:sz="6" w:space="0" w:color="4F81BD"/>
            </w:tcBorders>
            <w:shd w:val="clear" w:color="auto" w:fill="A7BFDE"/>
          </w:tcPr>
          <w:p w:rsidR="0015728A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5728A" w:rsidRDefault="0015728A" w:rsidP="00B20385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5728A" w:rsidRDefault="0015728A" w:rsidP="00B20385"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</w:t>
            </w:r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الثلاثون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11</w:t>
            </w:r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D75D84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/20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jc w:val="center"/>
              <w:rPr>
                <w:rFonts w:cs="AL-Mohanad Bold" w:hint="cs"/>
                <w:rtl/>
              </w:rPr>
            </w:pPr>
          </w:p>
          <w:p w:rsidR="0015728A" w:rsidRDefault="0015728A" w:rsidP="00B20385">
            <w:pPr>
              <w:jc w:val="center"/>
              <w:rPr>
                <w:rFonts w:cs="AL-Mohanad Bold" w:hint="cs"/>
                <w:rtl/>
              </w:rPr>
            </w:pPr>
          </w:p>
          <w:p w:rsidR="0015728A" w:rsidRDefault="0015728A" w:rsidP="00B20385">
            <w:pPr>
              <w:rPr>
                <w:rFonts w:cs="AL-Mohanad Bold" w:hint="cs"/>
                <w:rtl/>
              </w:rPr>
            </w:pPr>
          </w:p>
          <w:p w:rsidR="0015728A" w:rsidRDefault="0015728A" w:rsidP="00B20385">
            <w:pPr>
              <w:jc w:val="center"/>
              <w:rPr>
                <w:rFonts w:cs="AL-Mohanad Bold" w:hint="cs"/>
                <w:rtl/>
              </w:rPr>
            </w:pPr>
          </w:p>
          <w:p w:rsidR="0015728A" w:rsidRPr="00567C5B" w:rsidRDefault="0015728A" w:rsidP="00B20385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567C5B">
              <w:rPr>
                <w:rFonts w:cs="AL-Mohanad Bol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5D493A" w:rsidRDefault="0015728A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15728A" w:rsidRDefault="0015728A" w:rsidP="00B2038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أثر الادب الاندلسي في الآداب الاوربة الاخرى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15728A" w:rsidRPr="00012AE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الادب</w:t>
            </w:r>
          </w:p>
          <w:p w:rsidR="0015728A" w:rsidRPr="005D493A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15728A" w:rsidRPr="001D6A59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15728A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15728A" w:rsidRPr="00C15A91" w:rsidRDefault="0015728A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15728A" w:rsidRPr="00E779AA" w:rsidRDefault="0015728A" w:rsidP="0015728A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15728A" w:rsidRPr="00807DE1" w:rsidRDefault="0015728A" w:rsidP="0015728A">
      <w:pPr>
        <w:rPr>
          <w:vanish/>
        </w:rPr>
      </w:pPr>
    </w:p>
    <w:p w:rsidR="0015728A" w:rsidRDefault="0015728A" w:rsidP="0015728A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15728A" w:rsidRPr="00DB131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15728A" w:rsidRPr="00DB131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15728A" w:rsidRPr="00DB131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15728A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15728A" w:rsidRPr="00DB131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15728A" w:rsidRDefault="0015728A" w:rsidP="0015728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15728A" w:rsidRPr="00DB131F" w:rsidRDefault="0015728A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الاندلسية ضمن الانترنيت والتي تشمل كل ما يتعلق بالمقرر وبشكل تفصيلي  دقيق وموضح. </w:t>
            </w:r>
          </w:p>
        </w:tc>
      </w:tr>
    </w:tbl>
    <w:p w:rsidR="0015728A" w:rsidRDefault="0015728A" w:rsidP="0015728A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15728A" w:rsidRPr="00DB131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15728A" w:rsidRPr="00DB131F" w:rsidRDefault="0015728A" w:rsidP="0015728A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</w:tbl>
    <w:p w:rsidR="00A13656" w:rsidRDefault="00A13656"/>
    <w:sectPr w:rsidR="00A1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A13656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A13656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15728A" w:rsidRPr="0015728A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A13656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A13656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A13656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A13656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A13656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728A"/>
    <w:rsid w:val="0015728A"/>
    <w:rsid w:val="00A1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5728A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15728A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1572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5728A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15728A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15728A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15728A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15728A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15728A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15728A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15728A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15728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15728A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15728A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15728A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15728A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1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1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1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1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1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15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15728A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15728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15728A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15728A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15728A"/>
    <w:rPr>
      <w:rFonts w:cs="Traditional Arabic"/>
    </w:rPr>
  </w:style>
  <w:style w:type="table" w:styleId="2-1">
    <w:name w:val="Medium Grid 2 Accent 1"/>
    <w:basedOn w:val="a1"/>
    <w:uiPriority w:val="68"/>
    <w:rsid w:val="0015728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157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15728A"/>
  </w:style>
  <w:style w:type="character" w:styleId="ab">
    <w:name w:val="page number"/>
    <w:basedOn w:val="a0"/>
    <w:uiPriority w:val="99"/>
    <w:semiHidden/>
    <w:unhideWhenUsed/>
    <w:rsid w:val="0015728A"/>
  </w:style>
  <w:style w:type="paragraph" w:styleId="a5">
    <w:name w:val="header"/>
    <w:basedOn w:val="a"/>
    <w:link w:val="Char5"/>
    <w:uiPriority w:val="99"/>
    <w:semiHidden/>
    <w:unhideWhenUsed/>
    <w:rsid w:val="00157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15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2692</Words>
  <Characters>15347</Characters>
  <Application>Microsoft Office Word</Application>
  <DocSecurity>0</DocSecurity>
  <Lines>127</Lines>
  <Paragraphs>36</Paragraphs>
  <ScaleCrop>false</ScaleCrop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2023-01-11T19:55:00Z</dcterms:created>
  <dcterms:modified xsi:type="dcterms:W3CDTF">2023-01-11T19:55:00Z</dcterms:modified>
</cp:coreProperties>
</file>