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34" w:rsidRDefault="000B7134" w:rsidP="000B7134">
      <w:pPr>
        <w:shd w:val="clear" w:color="auto" w:fill="FFFFFF"/>
        <w:ind w:left="-625"/>
        <w:rPr>
          <w:rFonts w:cs="Times New Roman"/>
          <w:b/>
          <w:bCs/>
          <w:sz w:val="24"/>
          <w:szCs w:val="24"/>
          <w:rtl/>
          <w:lang w:bidi="ar-IQ"/>
        </w:rPr>
      </w:pPr>
      <w:r>
        <w:rPr>
          <w:rFonts w:cs="Times New Roman" w:hint="cs"/>
          <w:b/>
          <w:bCs/>
          <w:sz w:val="24"/>
          <w:szCs w:val="24"/>
          <w:rtl/>
          <w:lang w:bidi="ar-IQ"/>
        </w:rPr>
        <w:t xml:space="preserve">                                                      </w:t>
      </w:r>
    </w:p>
    <w:p w:rsidR="000B7134" w:rsidRPr="000B7134" w:rsidRDefault="000B7134" w:rsidP="000B7134">
      <w:pPr>
        <w:shd w:val="clear" w:color="auto" w:fill="FFFFFF"/>
        <w:ind w:left="-625"/>
        <w:rPr>
          <w:rFonts w:cs="Times New Roman"/>
          <w:b/>
          <w:bCs/>
          <w:sz w:val="24"/>
          <w:szCs w:val="24"/>
          <w:rtl/>
          <w:lang w:bidi="ar-IQ"/>
        </w:rPr>
      </w:pPr>
      <w:r w:rsidRPr="000B7134">
        <w:rPr>
          <w:rFonts w:cs="Times New Roman"/>
          <w:b/>
          <w:bCs/>
          <w:noProof/>
          <w:sz w:val="24"/>
          <w:szCs w:val="24"/>
          <w:rtl/>
        </w:rPr>
        <w:drawing>
          <wp:inline distT="0" distB="0" distL="0" distR="0">
            <wp:extent cx="5731510" cy="8115412"/>
            <wp:effectExtent l="19050" t="0" r="2540" b="0"/>
            <wp:docPr id="4" name="صورة 1" descr="C:\Users\dfgh\Desktop\صور وص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gh\Desktop\صور وص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34" w:rsidRDefault="000B7134" w:rsidP="000B7134">
      <w:pPr>
        <w:shd w:val="clear" w:color="auto" w:fill="FFFFFF"/>
        <w:ind w:left="-625"/>
        <w:rPr>
          <w:rFonts w:cs="Times New Roman"/>
          <w:b/>
          <w:bCs/>
          <w:sz w:val="24"/>
          <w:szCs w:val="24"/>
          <w:rtl/>
          <w:lang w:bidi="ar-IQ"/>
        </w:rPr>
      </w:pPr>
    </w:p>
    <w:p w:rsidR="000B7134" w:rsidRPr="00233EEB" w:rsidRDefault="00423003" w:rsidP="000B7134">
      <w:pPr>
        <w:shd w:val="clear" w:color="auto" w:fill="FFFFFF"/>
        <w:ind w:left="-625"/>
        <w:rPr>
          <w:rFonts w:cs="Times New Roman"/>
          <w:b/>
          <w:bCs/>
          <w:sz w:val="24"/>
          <w:szCs w:val="24"/>
          <w:rtl/>
          <w:lang w:bidi="ar-IQ"/>
        </w:rPr>
      </w:pPr>
      <w:r>
        <w:rPr>
          <w:rFonts w:cs="Times New Roman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</w:t>
      </w:r>
      <w:r w:rsidR="000B7134" w:rsidRPr="00233EEB">
        <w:rPr>
          <w:rFonts w:cs="Times New Roman" w:hint="cs"/>
          <w:b/>
          <w:bCs/>
          <w:sz w:val="24"/>
          <w:szCs w:val="24"/>
          <w:rtl/>
          <w:lang w:bidi="ar-IQ"/>
        </w:rPr>
        <w:t xml:space="preserve">وصف البرنامج الأكاديمي </w:t>
      </w:r>
    </w:p>
    <w:p w:rsidR="000B7134" w:rsidRPr="00233EEB" w:rsidRDefault="000B7134" w:rsidP="000B7134">
      <w:pPr>
        <w:shd w:val="clear" w:color="auto" w:fill="FFFFFF"/>
        <w:ind w:left="-625"/>
        <w:rPr>
          <w:rFonts w:cs="Times New Roman"/>
          <w:b/>
          <w:bCs/>
          <w:sz w:val="24"/>
          <w:szCs w:val="24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0B7134" w:rsidRPr="00233EEB" w:rsidTr="00017A6E">
        <w:trPr>
          <w:trHeight w:val="1120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0B7134" w:rsidRPr="00233EEB" w:rsidRDefault="000B7134" w:rsidP="000B7134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0B7134" w:rsidRPr="00233EEB" w:rsidTr="00017A6E">
        <w:trPr>
          <w:trHeight w:val="624"/>
        </w:trPr>
        <w:tc>
          <w:tcPr>
            <w:tcW w:w="3269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0B7134" w:rsidRPr="00233EEB" w:rsidRDefault="000B7134" w:rsidP="00017A6E">
            <w:pPr>
              <w:pStyle w:val="2"/>
              <w:rPr>
                <w:rStyle w:val="a6"/>
                <w:rFonts w:eastAsia="Calibri" w:cs="Times New Roman"/>
                <w:i w:val="0"/>
                <w:iCs w:val="0"/>
                <w:sz w:val="24"/>
                <w:szCs w:val="24"/>
              </w:rPr>
            </w:pPr>
            <w:r w:rsidRPr="00233EEB">
              <w:rPr>
                <w:rStyle w:val="a6"/>
                <w:rFonts w:eastAsia="Calibri" w:cs="Times New Roman"/>
                <w:i w:val="0"/>
                <w:iCs w:val="0"/>
                <w:sz w:val="24"/>
                <w:szCs w:val="24"/>
                <w:rtl/>
              </w:rPr>
              <w:t>جامعة ديالى / وزارة التعليم العالي والبحث العلمي</w:t>
            </w:r>
          </w:p>
        </w:tc>
      </w:tr>
      <w:tr w:rsidR="000B7134" w:rsidRPr="00233EEB" w:rsidTr="00017A6E">
        <w:trPr>
          <w:trHeight w:val="624"/>
        </w:trPr>
        <w:tc>
          <w:tcPr>
            <w:tcW w:w="3269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القسم ال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علمي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كلية التربية للعلوم الانسانية</w:t>
            </w:r>
          </w:p>
        </w:tc>
      </w:tr>
      <w:tr w:rsidR="000B7134" w:rsidRPr="00233EEB" w:rsidTr="00017A6E">
        <w:trPr>
          <w:trHeight w:val="624"/>
        </w:trPr>
        <w:tc>
          <w:tcPr>
            <w:tcW w:w="3269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اسم البرنامج الأكاديمي 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قسم اللغة العربية/كلية التربية للعلوم الانسانية</w:t>
            </w:r>
          </w:p>
        </w:tc>
      </w:tr>
      <w:tr w:rsidR="000B7134" w:rsidRPr="00233EEB" w:rsidTr="00017A6E">
        <w:trPr>
          <w:trHeight w:val="624"/>
        </w:trPr>
        <w:tc>
          <w:tcPr>
            <w:tcW w:w="3269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D9D9D9"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بكالوريوس باللغة العربية وآدابها</w:t>
            </w:r>
            <w:r w:rsidRPr="00233EEB">
              <w:rPr>
                <w:rFonts w:ascii="Calibri" w:eastAsia="Calibri" w:hAnsi="Calibri" w:cs="Times New Roman" w:hint="cs"/>
                <w:b/>
                <w:bCs/>
                <w:color w:val="D9D9D9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0B7134" w:rsidRPr="00233EEB" w:rsidTr="00017A6E">
        <w:trPr>
          <w:trHeight w:val="624"/>
        </w:trPr>
        <w:tc>
          <w:tcPr>
            <w:tcW w:w="3269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النظام الدراسي 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0B7134" w:rsidRPr="00233EEB" w:rsidRDefault="000B7134" w:rsidP="00017A6E">
            <w:pPr>
              <w:pStyle w:val="ListParagraph1"/>
              <w:rPr>
                <w:rFonts w:eastAsia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النظام السنوي</w:t>
            </w:r>
          </w:p>
        </w:tc>
      </w:tr>
      <w:tr w:rsidR="000B7134" w:rsidRPr="00233EEB" w:rsidTr="00017A6E">
        <w:trPr>
          <w:trHeight w:val="624"/>
        </w:trPr>
        <w:tc>
          <w:tcPr>
            <w:tcW w:w="3269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برنامج الاعتماد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0B7134" w:rsidRPr="00233EEB" w:rsidRDefault="000B7134" w:rsidP="00017A6E">
            <w:pPr>
              <w:pStyle w:val="ListParagraph1"/>
              <w:rPr>
                <w:rFonts w:eastAsia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eastAsia="Calibri" w:cs="Times New Roman" w:hint="cs"/>
                <w:b/>
                <w:bCs/>
                <w:sz w:val="24"/>
                <w:szCs w:val="24"/>
                <w:rtl/>
                <w:lang w:bidi="ar-IQ"/>
              </w:rPr>
              <w:t>اعتماد معايير الاتحاد للجامعات العربية</w:t>
            </w:r>
          </w:p>
        </w:tc>
      </w:tr>
      <w:tr w:rsidR="000B7134" w:rsidRPr="00233EEB" w:rsidTr="00017A6E">
        <w:trPr>
          <w:trHeight w:val="624"/>
        </w:trPr>
        <w:tc>
          <w:tcPr>
            <w:tcW w:w="3269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0B7134" w:rsidRPr="00233EEB" w:rsidRDefault="000B7134" w:rsidP="00017A6E">
            <w:pPr>
              <w:pStyle w:val="ListParagraph1"/>
              <w:rPr>
                <w:rFonts w:eastAsia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 w:hint="cs"/>
                <w:b/>
                <w:bCs/>
                <w:sz w:val="24"/>
                <w:szCs w:val="24"/>
                <w:rtl/>
                <w:lang w:bidi="ar-IQ"/>
              </w:rPr>
              <w:t>وزارة التربية / مؤسسات اخرى في الدولة</w:t>
            </w:r>
          </w:p>
        </w:tc>
      </w:tr>
      <w:tr w:rsidR="000B7134" w:rsidRPr="00233EEB" w:rsidTr="00017A6E">
        <w:trPr>
          <w:trHeight w:val="624"/>
        </w:trPr>
        <w:tc>
          <w:tcPr>
            <w:tcW w:w="3269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0B7134" w:rsidRPr="00233EEB" w:rsidRDefault="000B7134" w:rsidP="00017A6E">
            <w:pPr>
              <w:pStyle w:val="ListParagraph1"/>
              <w:rPr>
                <w:rFonts w:eastAsia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15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/20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0B7134" w:rsidRPr="00233EEB" w:rsidTr="00017A6E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أهداف البرنامج الأكاديمي</w:t>
            </w:r>
          </w:p>
        </w:tc>
      </w:tr>
      <w:tr w:rsidR="000B7134" w:rsidRPr="00233EEB" w:rsidTr="00017A6E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pStyle w:val="ListParagraph1"/>
              <w:rPr>
                <w:rFonts w:eastAsia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 w:hint="cs"/>
                <w:b/>
                <w:bCs/>
                <w:sz w:val="24"/>
                <w:szCs w:val="24"/>
                <w:rtl/>
                <w:lang w:bidi="ar-IQ"/>
              </w:rPr>
              <w:t>جعل المنتج يتمخض عن قسم اللغة العربية في كلية التربية عنصر فعال في خدمة المجتمع وتوصيل المجتمع الرسالة التربوية المطلوبة المذكورة آنفًا في أفضل المستويات العلمية والتربوية</w:t>
            </w:r>
          </w:p>
        </w:tc>
      </w:tr>
      <w:tr w:rsidR="000B7134" w:rsidRPr="00233EEB" w:rsidTr="00017A6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0B7134" w:rsidRPr="00233EEB" w:rsidRDefault="000B7134" w:rsidP="000B7134">
      <w:pPr>
        <w:shd w:val="clear" w:color="auto" w:fill="FFFFFF"/>
        <w:rPr>
          <w:b/>
          <w:bCs/>
          <w:sz w:val="24"/>
          <w:szCs w:val="24"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2551"/>
        <w:gridCol w:w="2410"/>
        <w:gridCol w:w="1589"/>
        <w:gridCol w:w="1602"/>
        <w:gridCol w:w="70"/>
      </w:tblGrid>
      <w:tr w:rsidR="000B7134" w:rsidRPr="00233EEB" w:rsidTr="00017A6E">
        <w:trPr>
          <w:gridAfter w:val="1"/>
          <w:wAfter w:w="70" w:type="dxa"/>
          <w:trHeight w:val="653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مخرجات ال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برنامج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0B7134" w:rsidRPr="00233EEB" w:rsidTr="00017A6E">
        <w:trPr>
          <w:gridAfter w:val="1"/>
          <w:wAfter w:w="70" w:type="dxa"/>
          <w:trHeight w:val="2490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الاهداف المعرفية 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أ1-   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تمكين الطلبة من الحصول على المعرفة والفهم للاطار الفكري لمادة علم اللغة 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أ2-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إعداد الطلبة إعدادا نفسيا وتربويا لمهنة التدريس في المدارس الثانوية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أ3- 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إعداد الطلبة إعدادا نفسيا وتربويا لمهنة تدريس مادة علم اللغة وما يتصل بها من جزئيات في المدارس الثانوية وفي البحث الاكاديمي الجامعي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أ4-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أ5-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أ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6-</w:t>
            </w:r>
          </w:p>
        </w:tc>
      </w:tr>
      <w:tr w:rsidR="000B7134" w:rsidRPr="00233EEB" w:rsidTr="00017A6E">
        <w:trPr>
          <w:gridAfter w:val="1"/>
          <w:wAfter w:w="70" w:type="dxa"/>
          <w:trHeight w:val="1519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ب –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الأهداف المهاراتية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الخاصة بال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برنامج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ب 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1 –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يحدد آلية نقل المعرفة النظرية إلى الجانب التطبيقي داخل الصف المدرسي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ب 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2 – 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يطبق استراتيجيات علم اللغة داخل الصف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ب 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3 -       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يطبق الاساليب المناسبة للتقليل من أثر النسيان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     ب 4ـ يطبق نظريات التعلم في المواقف التعليمية</w:t>
            </w:r>
          </w:p>
        </w:tc>
      </w:tr>
      <w:tr w:rsidR="000B7134" w:rsidRPr="00233EEB" w:rsidTr="00017A6E">
        <w:trPr>
          <w:gridAfter w:val="1"/>
          <w:wAfter w:w="70" w:type="dxa"/>
          <w:trHeight w:val="423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    طرائق التعليم والتعلم </w:t>
            </w:r>
          </w:p>
        </w:tc>
      </w:tr>
      <w:tr w:rsidR="000B7134" w:rsidRPr="00233EEB" w:rsidTr="00017A6E">
        <w:trPr>
          <w:gridAfter w:val="1"/>
          <w:wAfter w:w="70" w:type="dxa"/>
          <w:trHeight w:val="624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. استعمال طريقة الالقاء والمحاضرة في تزويد الطلبة بالاساسيات والمواضع المتعلقة بالمعرفة الموضحة في(1)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2. من خلال طريقة الاستجواب والمناقشة يتم توضيح المواد الدراسية وشرحها من قبل الكادر الاكاديمي .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3. توجيه الطلبة بزيارة المكتبة والشبكة الولية للمعلومات للحصول على المعلومات والحقائق </w:t>
            </w:r>
          </w:p>
        </w:tc>
      </w:tr>
      <w:tr w:rsidR="000B7134" w:rsidRPr="00233EEB" w:rsidTr="00017A6E">
        <w:trPr>
          <w:gridAfter w:val="1"/>
          <w:wAfter w:w="70" w:type="dxa"/>
          <w:trHeight w:val="400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    طرائق التقييم </w:t>
            </w:r>
          </w:p>
        </w:tc>
      </w:tr>
      <w:tr w:rsidR="000B7134" w:rsidRPr="00233EEB" w:rsidTr="00017A6E">
        <w:trPr>
          <w:gridAfter w:val="1"/>
          <w:wAfter w:w="70" w:type="dxa"/>
          <w:trHeight w:val="624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40% امتحانات فصلية ويؤخذ بالنظر المواظبة والمشاركة اليومية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60% اختبارات نهاية الفصل الدراسي</w:t>
            </w:r>
          </w:p>
        </w:tc>
      </w:tr>
      <w:tr w:rsidR="000B7134" w:rsidRPr="00233EEB" w:rsidTr="00017A6E">
        <w:trPr>
          <w:gridAfter w:val="1"/>
          <w:wAfter w:w="70" w:type="dxa"/>
          <w:trHeight w:val="1290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ج- الأهداف الوجدانية والقيمية .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        ج1- 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تحليل بعض النصوص اللغوية من خلال المستويات الاربعة( الصوتية والصرفية والنحوية والمعجمية)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ج2-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يقارن بين نشأت علم اللغة عند علماء العربية القدماء و الباحثين الغربيين.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ج3-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يقارن  تحليل بعض الصيغ الصرفية والجمل التركيبية بين الباحثين العرب والباحثين الغربيين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   ج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4- يقيم بعض الاعمال اللغوية من تصوص شعرية ونثرية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gridAfter w:val="1"/>
          <w:wAfter w:w="70" w:type="dxa"/>
          <w:trHeight w:val="471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0B7134" w:rsidRPr="00233EEB" w:rsidTr="00017A6E">
        <w:trPr>
          <w:gridAfter w:val="1"/>
          <w:wAfter w:w="70" w:type="dxa"/>
          <w:trHeight w:val="624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B7134">
            <w:pPr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تكليف الطلبة بعمل تقارير تخص المحاضرة والكشف عن أهميتها</w:t>
            </w:r>
          </w:p>
          <w:p w:rsidR="000B7134" w:rsidRPr="00233EEB" w:rsidRDefault="000B7134" w:rsidP="000B7134">
            <w:pPr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استجواب الطلاب من خلال مجموهة من الاسئلة التفكيرية(كيف، لماذا، أين، أي، ما).</w:t>
            </w:r>
          </w:p>
          <w:p w:rsidR="000B7134" w:rsidRPr="00233EEB" w:rsidRDefault="000B7134" w:rsidP="000B7134">
            <w:pPr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تشكيل حلقات نقاشية يكافئ الطالب على اجابته وتصحيح معلوماته أذا أخطأ </w:t>
            </w:r>
          </w:p>
          <w:p w:rsidR="000B7134" w:rsidRPr="00233EEB" w:rsidRDefault="000B7134" w:rsidP="000B7134">
            <w:pPr>
              <w:numPr>
                <w:ilvl w:val="3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تدريس الطلبة كيفية بناء طرق التفكير والتحليل والتمكن منها.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gridAfter w:val="1"/>
          <w:wAfter w:w="70" w:type="dxa"/>
          <w:trHeight w:val="425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  طرائق التقييم </w:t>
            </w:r>
          </w:p>
        </w:tc>
      </w:tr>
      <w:tr w:rsidR="000B7134" w:rsidRPr="00233EEB" w:rsidTr="00017A6E">
        <w:trPr>
          <w:gridAfter w:val="1"/>
          <w:wAfter w:w="70" w:type="dxa"/>
          <w:trHeight w:val="624"/>
        </w:trPr>
        <w:tc>
          <w:tcPr>
            <w:tcW w:w="9720" w:type="dxa"/>
            <w:gridSpan w:val="5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. اثارة عنصر التحفيز بين الطلبة من خلال مكافأة المتقدم بالدرجات</w:t>
            </w:r>
          </w:p>
          <w:p w:rsidR="000B7134" w:rsidRPr="00233EEB" w:rsidRDefault="000B7134" w:rsidP="000B7134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. احتساب الاجابة الصحيحة كإجابة نموذجية معتمدة في الامتحان اليومي والنهائي .</w:t>
            </w:r>
          </w:p>
          <w:p w:rsidR="000B7134" w:rsidRPr="00233EEB" w:rsidRDefault="000B7134" w:rsidP="000B7134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. دعم الطلبة الذين لديهم كفاءة جيدة بما يلائم ومتطلبات القسم.</w:t>
            </w:r>
          </w:p>
        </w:tc>
      </w:tr>
      <w:tr w:rsidR="000B7134" w:rsidRPr="00233EEB" w:rsidTr="00017A6E">
        <w:trPr>
          <w:trHeight w:val="624"/>
        </w:trPr>
        <w:tc>
          <w:tcPr>
            <w:tcW w:w="9790" w:type="dxa"/>
            <w:gridSpan w:val="6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بنية البرنامج 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ومدته (سنة واحدة ) المرحلة الثالثة.</w:t>
            </w:r>
          </w:p>
        </w:tc>
      </w:tr>
      <w:tr w:rsidR="000B7134" w:rsidRPr="00233EEB" w:rsidTr="00017A6E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       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0B7134" w:rsidRPr="00233EEB" w:rsidTr="00017A6E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0B7134" w:rsidRPr="00233EEB" w:rsidTr="00017A6E">
        <w:trPr>
          <w:trHeight w:val="689"/>
        </w:trPr>
        <w:tc>
          <w:tcPr>
            <w:tcW w:w="15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الثالثة</w:t>
            </w:r>
          </w:p>
        </w:tc>
        <w:tc>
          <w:tcPr>
            <w:tcW w:w="255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علم اللغة</w:t>
            </w:r>
          </w:p>
        </w:tc>
        <w:tc>
          <w:tcPr>
            <w:tcW w:w="158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60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)ساعة سنويا بواقع (2) ساعة لكل شعبة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536"/>
        </w:trPr>
        <w:tc>
          <w:tcPr>
            <w:tcW w:w="15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426"/>
        </w:trPr>
        <w:tc>
          <w:tcPr>
            <w:tcW w:w="15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378"/>
        </w:trPr>
        <w:tc>
          <w:tcPr>
            <w:tcW w:w="15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260"/>
        </w:trPr>
        <w:tc>
          <w:tcPr>
            <w:tcW w:w="15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346"/>
        </w:trPr>
        <w:tc>
          <w:tcPr>
            <w:tcW w:w="15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0B7134" w:rsidRPr="00233EEB" w:rsidRDefault="000B7134" w:rsidP="000B7134">
      <w:pPr>
        <w:shd w:val="clear" w:color="auto" w:fill="FFFFFF"/>
        <w:rPr>
          <w:b/>
          <w:bCs/>
          <w:sz w:val="24"/>
          <w:szCs w:val="24"/>
          <w:rtl/>
        </w:rPr>
      </w:pPr>
    </w:p>
    <w:p w:rsidR="000B7134" w:rsidRPr="00233EEB" w:rsidRDefault="000B7134" w:rsidP="000B7134">
      <w:pPr>
        <w:shd w:val="clear" w:color="auto" w:fill="FFFFFF"/>
        <w:rPr>
          <w:b/>
          <w:bCs/>
          <w:sz w:val="24"/>
          <w:szCs w:val="24"/>
          <w:rtl/>
        </w:rPr>
      </w:pPr>
    </w:p>
    <w:p w:rsidR="000B7134" w:rsidRPr="00233EEB" w:rsidRDefault="000B7134" w:rsidP="000B7134">
      <w:pPr>
        <w:shd w:val="clear" w:color="auto" w:fill="FFFFFF"/>
        <w:rPr>
          <w:b/>
          <w:bCs/>
          <w:sz w:val="24"/>
          <w:szCs w:val="24"/>
          <w:rtl/>
        </w:rPr>
      </w:pPr>
    </w:p>
    <w:p w:rsidR="000B7134" w:rsidRPr="00233EEB" w:rsidRDefault="000B7134" w:rsidP="000B7134">
      <w:pPr>
        <w:shd w:val="clear" w:color="auto" w:fill="FFFFFF"/>
        <w:rPr>
          <w:b/>
          <w:bCs/>
          <w:sz w:val="24"/>
          <w:szCs w:val="24"/>
          <w:rtl/>
        </w:rPr>
      </w:pPr>
    </w:p>
    <w:p w:rsidR="000B7134" w:rsidRPr="00233EEB" w:rsidRDefault="000B7134" w:rsidP="000B7134">
      <w:pPr>
        <w:shd w:val="clear" w:color="auto" w:fill="FFFFFF"/>
        <w:rPr>
          <w:b/>
          <w:bCs/>
          <w:sz w:val="24"/>
          <w:szCs w:val="24"/>
          <w:rtl/>
        </w:rPr>
      </w:pPr>
    </w:p>
    <w:p w:rsidR="000B7134" w:rsidRPr="00233EEB" w:rsidRDefault="000B7134" w:rsidP="000B7134">
      <w:pPr>
        <w:shd w:val="clear" w:color="auto" w:fill="FFFFFF"/>
        <w:rPr>
          <w:b/>
          <w:bCs/>
          <w:sz w:val="24"/>
          <w:szCs w:val="24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0B7134" w:rsidRPr="00233EEB" w:rsidTr="00017A6E">
        <w:trPr>
          <w:trHeight w:val="624"/>
        </w:trPr>
        <w:tc>
          <w:tcPr>
            <w:tcW w:w="972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التخطيط للتطور الشخصي</w:t>
            </w:r>
          </w:p>
        </w:tc>
      </w:tr>
      <w:tr w:rsidR="000B7134" w:rsidRPr="00233EEB" w:rsidTr="00017A6E">
        <w:trPr>
          <w:trHeight w:val="624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1 .  ينبغي أن يراعي المنهج ميول الطلبة واتجاهاتهم وحاجياتهم ومشكلاتهم</w:t>
            </w:r>
          </w:p>
          <w:p w:rsidR="000B7134" w:rsidRPr="00233EEB" w:rsidRDefault="000B7134" w:rsidP="000B713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. ينبغي ان يكون المنهج متكيفا مع حاضر الطلبة ومستقبلهم، وأن يكون توافق بين أساليب التعلم وخصائص نمو الطلبة</w:t>
            </w:r>
          </w:p>
          <w:p w:rsidR="000B7134" w:rsidRPr="00233EEB" w:rsidRDefault="000B7134" w:rsidP="000B713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. أن يكون التدريسي ذو شخصية مؤثرة في طلبته؛ لأن الطالب يتأثر بالتدريسي أولا، والاستاذ المتمكن يضيف أسلوب خاص لشخصية الطالب لخطط الطالب في التدريب المعتمدة</w:t>
            </w:r>
          </w:p>
          <w:p w:rsidR="000B7134" w:rsidRPr="00233EEB" w:rsidRDefault="000B7134" w:rsidP="000B713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. التحديث الدوري السنوي لخطط التدريب المعتمدة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624"/>
        </w:trPr>
        <w:tc>
          <w:tcPr>
            <w:tcW w:w="972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معيار القبول 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(وضع</w:t>
            </w: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الأنظمة المتعلقة بالالتحاق بالكلية أو </w:t>
            </w: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المعهد)</w:t>
            </w:r>
          </w:p>
        </w:tc>
      </w:tr>
      <w:tr w:rsidR="000B7134" w:rsidRPr="00233EEB" w:rsidTr="00017A6E">
        <w:trPr>
          <w:trHeight w:val="624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1 . القبول مركزي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2. رغبة الطالب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3. المعدل التنافسي بين الاقسام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624"/>
        </w:trPr>
        <w:tc>
          <w:tcPr>
            <w:tcW w:w="972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أهم مصادر المعلومات عن البرنامج</w:t>
            </w:r>
          </w:p>
        </w:tc>
      </w:tr>
      <w:tr w:rsidR="000B7134" w:rsidRPr="00233EEB" w:rsidTr="00017A6E">
        <w:trPr>
          <w:trHeight w:val="2595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1 . الكتب، الدوريات، الرسائل والأطاريح الجامعية التي تطابق آخر متطلبات في تخصص علم اللغة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2 . شبكة المعلومات الدولية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3. الخبرة الشخصية للقائم بتدريس المقرر</w:t>
            </w:r>
          </w:p>
        </w:tc>
      </w:tr>
    </w:tbl>
    <w:p w:rsidR="000B7134" w:rsidRPr="00233EEB" w:rsidRDefault="000B7134" w:rsidP="000B7134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  <w:rtl/>
          <w:lang w:bidi="ar-IQ"/>
        </w:rPr>
      </w:pPr>
    </w:p>
    <w:p w:rsidR="000B7134" w:rsidRPr="00233EEB" w:rsidRDefault="000B7134" w:rsidP="000B7134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  <w:rtl/>
          <w:lang w:bidi="ar-IQ"/>
        </w:rPr>
        <w:sectPr w:rsidR="000B7134" w:rsidRPr="00233EEB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0B7134" w:rsidRPr="00233EEB" w:rsidTr="00017A6E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0B7134" w:rsidRPr="00233EEB" w:rsidTr="00017A6E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0B7134" w:rsidRPr="00233EEB" w:rsidTr="00017A6E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0B7134" w:rsidRPr="00233EEB" w:rsidTr="00017A6E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B7134" w:rsidRPr="00233EEB" w:rsidTr="00017A6E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0B7134" w:rsidRPr="00233EEB" w:rsidTr="00017A6E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345</w:t>
            </w:r>
          </w:p>
        </w:tc>
        <w:tc>
          <w:tcPr>
            <w:tcW w:w="138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علم اللغة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  <w:tc>
          <w:tcPr>
            <w:tcW w:w="92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√</w:t>
            </w:r>
          </w:p>
        </w:tc>
      </w:tr>
      <w:tr w:rsidR="000B7134" w:rsidRPr="00233EEB" w:rsidTr="00017A6E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0B7134" w:rsidRPr="00233EEB" w:rsidRDefault="000B7134" w:rsidP="000B7134">
      <w:pPr>
        <w:shd w:val="clear" w:color="auto" w:fill="FFFFFF"/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  <w:rtl/>
          <w:lang w:bidi="ar-IQ"/>
        </w:rPr>
      </w:pPr>
    </w:p>
    <w:p w:rsidR="000B7134" w:rsidRPr="00233EEB" w:rsidRDefault="000B7134" w:rsidP="000B7134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color w:val="993300"/>
          <w:sz w:val="24"/>
          <w:szCs w:val="24"/>
          <w:rtl/>
        </w:rPr>
      </w:pPr>
    </w:p>
    <w:p w:rsidR="000B7134" w:rsidRPr="00233EEB" w:rsidRDefault="000B7134" w:rsidP="000B7134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color w:val="993300"/>
          <w:sz w:val="24"/>
          <w:szCs w:val="24"/>
          <w:rtl/>
        </w:rPr>
        <w:sectPr w:rsidR="000B7134" w:rsidRPr="00233EEB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0B7134" w:rsidRPr="00233EEB" w:rsidRDefault="000B7134" w:rsidP="000B713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rtl/>
          <w:lang w:bidi="ar-IQ"/>
        </w:rPr>
      </w:pPr>
      <w:r w:rsidRPr="00233EEB">
        <w:rPr>
          <w:rFonts w:cs="Times New Roman"/>
          <w:b/>
          <w:bCs/>
          <w:sz w:val="24"/>
          <w:szCs w:val="24"/>
          <w:rtl/>
        </w:rPr>
        <w:lastRenderedPageBreak/>
        <w:t>نموذج وصف المقرر</w:t>
      </w:r>
    </w:p>
    <w:p w:rsidR="000B7134" w:rsidRPr="00233EEB" w:rsidRDefault="000B7134" w:rsidP="000B7134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1F4E79"/>
          <w:sz w:val="24"/>
          <w:szCs w:val="24"/>
          <w:rtl/>
          <w:lang w:bidi="ar-IQ"/>
        </w:rPr>
      </w:pPr>
      <w:r>
        <w:rPr>
          <w:rFonts w:cs="Times New Roman" w:hint="cs"/>
          <w:b/>
          <w:bCs/>
          <w:color w:val="1F4E79"/>
          <w:sz w:val="24"/>
          <w:szCs w:val="24"/>
          <w:rtl/>
          <w:lang w:bidi="ar-IQ"/>
        </w:rPr>
        <w:t>أ.</w:t>
      </w:r>
      <w:r w:rsidRPr="00233EEB">
        <w:rPr>
          <w:rFonts w:cs="Times New Roman" w:hint="cs"/>
          <w:b/>
          <w:bCs/>
          <w:color w:val="1F4E79"/>
          <w:sz w:val="24"/>
          <w:szCs w:val="24"/>
          <w:rtl/>
          <w:lang w:bidi="ar-IQ"/>
        </w:rPr>
        <w:t xml:space="preserve"> د. محمد بشير حسن</w:t>
      </w:r>
    </w:p>
    <w:p w:rsidR="000B7134" w:rsidRPr="00233EEB" w:rsidRDefault="000B7134" w:rsidP="000B7134">
      <w:pPr>
        <w:shd w:val="clear" w:color="auto" w:fill="FFFFFF"/>
        <w:autoSpaceDE w:val="0"/>
        <w:autoSpaceDN w:val="0"/>
        <w:adjustRightInd w:val="0"/>
        <w:spacing w:before="240"/>
        <w:rPr>
          <w:b/>
          <w:bCs/>
          <w:sz w:val="24"/>
          <w:szCs w:val="24"/>
          <w:rtl/>
          <w:lang w:bidi="ar-IQ"/>
        </w:rPr>
      </w:pPr>
      <w:r w:rsidRPr="00233EEB">
        <w:rPr>
          <w:rFonts w:cs="Times New Roman"/>
          <w:b/>
          <w:bCs/>
          <w:sz w:val="24"/>
          <w:szCs w:val="24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0B7134" w:rsidRPr="00233EEB" w:rsidTr="00017A6E">
        <w:trPr>
          <w:trHeight w:val="794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233EEB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التعلم </w:t>
            </w:r>
            <w:r w:rsidRPr="00233EE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المتاحة. ولابد من الربط بينها وبين وصف البرنامج.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؛</w:t>
            </w:r>
          </w:p>
        </w:tc>
      </w:tr>
    </w:tbl>
    <w:p w:rsidR="000B7134" w:rsidRPr="00233EEB" w:rsidRDefault="000B7134" w:rsidP="000B7134">
      <w:pPr>
        <w:shd w:val="clear" w:color="auto" w:fill="FFFFFF"/>
        <w:autoSpaceDE w:val="0"/>
        <w:autoSpaceDN w:val="0"/>
        <w:adjustRightInd w:val="0"/>
        <w:spacing w:before="240"/>
        <w:ind w:right="-426"/>
        <w:jc w:val="both"/>
        <w:rPr>
          <w:rFonts w:ascii="Arial" w:hAnsi="Arial" w:cs="Arial"/>
          <w:b/>
          <w:bCs/>
          <w:sz w:val="24"/>
          <w:szCs w:val="24"/>
          <w:rtl/>
          <w:lang w:bidi="ar-IQ"/>
        </w:rPr>
      </w:pPr>
    </w:p>
    <w:p w:rsidR="000B7134" w:rsidRPr="00233EEB" w:rsidRDefault="000B7134" w:rsidP="000B7134">
      <w:pPr>
        <w:shd w:val="clear" w:color="auto" w:fill="FFFFFF"/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/>
          <w:b/>
          <w:bCs/>
          <w:sz w:val="24"/>
          <w:szCs w:val="24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0B7134" w:rsidRPr="00233EEB" w:rsidTr="00017A6E">
        <w:trPr>
          <w:trHeight w:val="624"/>
        </w:trPr>
        <w:tc>
          <w:tcPr>
            <w:tcW w:w="378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0B7134" w:rsidRPr="00233EEB" w:rsidRDefault="000B7134" w:rsidP="00017A6E">
            <w:pPr>
              <w:pStyle w:val="ListParagraph1"/>
              <w:rPr>
                <w:rFonts w:eastAsia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eastAsia="Calibri" w:cs="Times New Roman" w:hint="cs"/>
                <w:b/>
                <w:bCs/>
                <w:sz w:val="24"/>
                <w:szCs w:val="24"/>
                <w:rtl/>
                <w:lang w:bidi="ar-IQ"/>
              </w:rPr>
              <w:t>جامعة ديالى/ وزارة التعليم العالي والبحث العلمي</w:t>
            </w:r>
          </w:p>
        </w:tc>
      </w:tr>
      <w:tr w:rsidR="000B7134" w:rsidRPr="00233EEB" w:rsidTr="00017A6E">
        <w:trPr>
          <w:trHeight w:val="624"/>
        </w:trPr>
        <w:tc>
          <w:tcPr>
            <w:tcW w:w="378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القسم ال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علمي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D9D9D9"/>
                <w:sz w:val="24"/>
                <w:szCs w:val="24"/>
                <w:rtl/>
                <w:lang w:bidi="ar-IQ"/>
              </w:rPr>
              <w:t xml:space="preserve">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كلية التربية للعلوم الانسانية / قسم اللغة العربية </w:t>
            </w:r>
          </w:p>
        </w:tc>
      </w:tr>
      <w:tr w:rsidR="000B7134" w:rsidRPr="00233EEB" w:rsidTr="00017A6E">
        <w:trPr>
          <w:trHeight w:val="624"/>
        </w:trPr>
        <w:tc>
          <w:tcPr>
            <w:tcW w:w="378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علم اللغة ورمزه 345</w:t>
            </w:r>
          </w:p>
        </w:tc>
      </w:tr>
      <w:tr w:rsidR="000B7134" w:rsidRPr="00233EEB" w:rsidTr="00017A6E">
        <w:trPr>
          <w:trHeight w:val="624"/>
        </w:trPr>
        <w:tc>
          <w:tcPr>
            <w:tcW w:w="378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طلبة المرحلة الثالثة</w:t>
            </w:r>
          </w:p>
        </w:tc>
      </w:tr>
      <w:tr w:rsidR="000B7134" w:rsidRPr="00233EEB" w:rsidTr="00017A6E">
        <w:trPr>
          <w:trHeight w:val="624"/>
        </w:trPr>
        <w:tc>
          <w:tcPr>
            <w:tcW w:w="378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السنوي</w:t>
            </w:r>
          </w:p>
        </w:tc>
      </w:tr>
      <w:tr w:rsidR="000B7134" w:rsidRPr="00233EEB" w:rsidTr="00017A6E">
        <w:trPr>
          <w:trHeight w:val="624"/>
        </w:trPr>
        <w:tc>
          <w:tcPr>
            <w:tcW w:w="378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عدد الساعات الدراسية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(6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) ساعة بواقع (2) ساعة لكل شعبة</w:t>
            </w:r>
          </w:p>
        </w:tc>
      </w:tr>
      <w:tr w:rsidR="000B7134" w:rsidRPr="00233EEB" w:rsidTr="00017A6E">
        <w:trPr>
          <w:trHeight w:val="624"/>
        </w:trPr>
        <w:tc>
          <w:tcPr>
            <w:tcW w:w="378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15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/20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0B7134" w:rsidRPr="00233EEB" w:rsidTr="00017A6E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أهداف المقرر</w:t>
            </w:r>
          </w:p>
        </w:tc>
      </w:tr>
      <w:tr w:rsidR="000B7134" w:rsidRPr="00233EEB" w:rsidTr="00017A6E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B7134">
            <w:pPr>
              <w:numPr>
                <w:ilvl w:val="3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اعداد الطلبة لتدريس علم اللغة</w:t>
            </w:r>
          </w:p>
        </w:tc>
      </w:tr>
      <w:tr w:rsidR="000B7134" w:rsidRPr="00233EEB" w:rsidTr="00017A6E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B7134">
            <w:pPr>
              <w:numPr>
                <w:ilvl w:val="3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اعداد باحثين علميين في مجال البحث في مادة علم اللغة</w:t>
            </w:r>
          </w:p>
        </w:tc>
      </w:tr>
      <w:tr w:rsidR="000B7134" w:rsidRPr="00233EEB" w:rsidTr="00017A6E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B7134">
            <w:pPr>
              <w:numPr>
                <w:ilvl w:val="3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اجراء البحوث والتقارير في مادة علم اللغة</w:t>
            </w:r>
          </w:p>
        </w:tc>
      </w:tr>
      <w:tr w:rsidR="000B7134" w:rsidRPr="00233EEB" w:rsidTr="00017A6E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0B7134" w:rsidRPr="00233EEB" w:rsidTr="00017A6E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0B7134" w:rsidRPr="00233EEB" w:rsidTr="00017A6E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:rsidR="000B7134" w:rsidRPr="00233EEB" w:rsidRDefault="000B7134" w:rsidP="000B7134">
      <w:pPr>
        <w:shd w:val="clear" w:color="auto" w:fill="FFFFFF"/>
        <w:rPr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0B7134" w:rsidRPr="00233EEB" w:rsidTr="00017A6E">
        <w:trPr>
          <w:trHeight w:val="653"/>
        </w:trPr>
        <w:tc>
          <w:tcPr>
            <w:tcW w:w="972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مخرجات ال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مقرر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0B7134" w:rsidRPr="00233EEB" w:rsidTr="00017A6E">
        <w:trPr>
          <w:trHeight w:val="2490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أ- ال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أهداف المعرفية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أ1-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يعرف مفهوم علم اللغة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أ2-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يبين أهمية دراسة علم اللغة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أ3-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يحدد أهداف الدراسة لهذا المقرر (علم اللغة)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أ4-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يميز بين اهداف دراسة علم اللغة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أ5-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يوضح خصائص دراسة هذه المادة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أ6- 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يحدد الخصائص المهمة </w:t>
            </w:r>
          </w:p>
        </w:tc>
      </w:tr>
      <w:tr w:rsidR="000B7134" w:rsidRPr="00233EEB" w:rsidTr="00017A6E">
        <w:trPr>
          <w:trHeight w:val="1631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 - 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الأهداف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المهارات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ية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الخاصة بال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مقرر.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 –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يكتب ورقة بحثية وكتابة بحوث ودراسات متخصصة في حقول اللغة ولاسيما علم اللغة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ب2 –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حفظ وتطبيق مناهج دراسة اللغة واستعمال مصطلحات لغوية متوسطة وعالية المستوى بما يلائم طبيعة المادة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ب3 –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تعلم طرائق تدريس علم اللغة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ب4-    </w:t>
            </w:r>
          </w:p>
        </w:tc>
      </w:tr>
      <w:tr w:rsidR="000B7134" w:rsidRPr="00233EEB" w:rsidTr="00017A6E">
        <w:trPr>
          <w:trHeight w:val="423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طرائق التعليم والتعلم </w:t>
            </w:r>
          </w:p>
        </w:tc>
      </w:tr>
      <w:tr w:rsidR="000B7134" w:rsidRPr="00233EEB" w:rsidTr="00017A6E">
        <w:trPr>
          <w:trHeight w:val="624"/>
        </w:trPr>
        <w:tc>
          <w:tcPr>
            <w:tcW w:w="9720" w:type="dxa"/>
            <w:shd w:val="clear" w:color="auto" w:fill="auto"/>
          </w:tcPr>
          <w:p w:rsidR="000B7134" w:rsidRPr="00233EEB" w:rsidRDefault="000B7134" w:rsidP="000B7134">
            <w:pPr>
              <w:numPr>
                <w:ilvl w:val="6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المعدلة</w:t>
            </w:r>
          </w:p>
          <w:p w:rsidR="000B7134" w:rsidRPr="00233EEB" w:rsidRDefault="000B7134" w:rsidP="000B7134">
            <w:pPr>
              <w:numPr>
                <w:ilvl w:val="6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المناقشة </w:t>
            </w:r>
          </w:p>
          <w:p w:rsidR="000B7134" w:rsidRPr="00233EEB" w:rsidRDefault="000B7134" w:rsidP="000B7134">
            <w:pPr>
              <w:numPr>
                <w:ilvl w:val="6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الاستجواب </w:t>
            </w:r>
          </w:p>
          <w:p w:rsidR="000B7134" w:rsidRPr="00233EEB" w:rsidRDefault="000B7134" w:rsidP="000B7134">
            <w:pPr>
              <w:numPr>
                <w:ilvl w:val="6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العصف الذهني</w:t>
            </w:r>
          </w:p>
          <w:p w:rsidR="000B7134" w:rsidRPr="00233EEB" w:rsidRDefault="000B7134" w:rsidP="000B7134">
            <w:pPr>
              <w:numPr>
                <w:ilvl w:val="6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الاسئلة التحفيزية</w:t>
            </w:r>
          </w:p>
        </w:tc>
      </w:tr>
      <w:tr w:rsidR="000B7134" w:rsidRPr="00233EEB" w:rsidTr="00017A6E">
        <w:trPr>
          <w:trHeight w:val="400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طرائق التقييم </w:t>
            </w:r>
          </w:p>
        </w:tc>
      </w:tr>
      <w:tr w:rsidR="000B7134" w:rsidRPr="00233EEB" w:rsidTr="00017A6E">
        <w:trPr>
          <w:trHeight w:val="624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40% امتحانات فصلية ويؤخذ بالنظر المواظبة والمشاركة اليومية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233EEB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60% اختبارات نهاية الفصل الدراسي</w:t>
            </w:r>
          </w:p>
        </w:tc>
      </w:tr>
      <w:tr w:rsidR="000B7134" w:rsidRPr="00233EEB" w:rsidTr="00017A6E">
        <w:trPr>
          <w:trHeight w:val="1290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ج-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الأهداف الوجدانية والقيمية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ج1-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التعريف بأثر العلم وعلماء اللغة وأثرهم في تطور علم اللغة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ج2-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يبدي الاهتمام الفاعل بدراسة مادة علم اللغة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ج3-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تنمية الاتجاهات الايجابية نحو عملية التعلم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ج4- 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تعديل الاتجاهات السلبية في عملية التعلم والتعليم بما يخص المقرر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 </w:t>
            </w:r>
          </w:p>
        </w:tc>
      </w:tr>
      <w:tr w:rsidR="000B7134" w:rsidRPr="00233EEB" w:rsidTr="00017A6E">
        <w:trPr>
          <w:trHeight w:val="471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0B7134" w:rsidRPr="00233EEB" w:rsidTr="00017A6E">
        <w:trPr>
          <w:trHeight w:val="624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العصف الذهني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الاسئلة المتشعبة في الاختصاص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425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طرائق التقييم </w:t>
            </w:r>
          </w:p>
        </w:tc>
      </w:tr>
      <w:tr w:rsidR="000B7134" w:rsidRPr="00233EEB" w:rsidTr="00017A6E">
        <w:trPr>
          <w:trHeight w:val="624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المكافأة والتحفيز في رفع المعنويات من خلال الدرجات المحتسبة ضمن التقييم اليومي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B7134" w:rsidRPr="00233EEB" w:rsidTr="00017A6E">
        <w:trPr>
          <w:trHeight w:val="1584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 - المهارات العامة و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التأهيلية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د1-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المهارات العامة والتأهيلية المنقولة (المهارات الأخرى المتعلقة بقابلية التوظيف والتطور الشخصي)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د2-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الاطلاع على المستجدات العلمية والادبية عن طريق الكتب والدوريات 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د3-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الاطلاع المتواصل على شبكة المعلومات الدولية في مجال الاختصاص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د4-  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اجراء المساجلات والحلقات النقاشية مع ذوي الاختصاص الدقيق بدافع تطوير المعرفة والمعلومات الشخصية</w:t>
            </w:r>
          </w:p>
        </w:tc>
      </w:tr>
    </w:tbl>
    <w:p w:rsidR="000B7134" w:rsidRPr="00233EEB" w:rsidRDefault="000B7134" w:rsidP="000B7134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2160"/>
        <w:gridCol w:w="1779"/>
        <w:gridCol w:w="1821"/>
        <w:gridCol w:w="1440"/>
      </w:tblGrid>
      <w:tr w:rsidR="000B7134" w:rsidRPr="00233EEB" w:rsidTr="00017A6E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0B7134" w:rsidRPr="00233EEB" w:rsidTr="00017A6E">
        <w:trPr>
          <w:trHeight w:val="907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0B7134" w:rsidRPr="00233EEB" w:rsidTr="00017A6E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0B7134" w:rsidRPr="00233EEB" w:rsidRDefault="000B7134" w:rsidP="00017A6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الأول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مصطلحات تاسيسية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فقه اللغة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علم اللغة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3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الثاني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فروع علم اللغة</w:t>
            </w:r>
          </w:p>
          <w:p w:rsidR="000B7134" w:rsidRPr="00233EEB" w:rsidRDefault="000B7134" w:rsidP="00017A6E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اللسانيات النظرية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20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 الثالث 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تاريخ الدرس اللساني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31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الرابع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مستويات الدرس اللساني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3. حضور الطلبة ومشاركتهم في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أثناء المحاضرة</w:t>
            </w:r>
          </w:p>
        </w:tc>
      </w:tr>
      <w:tr w:rsidR="000B7134" w:rsidRPr="00233EEB" w:rsidTr="00017A6E">
        <w:trPr>
          <w:trHeight w:val="340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 الخامس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المستوى الصوتي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23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السادس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المستوى الصرفي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السابع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المستوى التركيبي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الثامن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المستوى الدلالي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التاسع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ضبط الطلبة للموضوع وفهمه نظريا وتطبيقيا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المستوى التداولي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1. اختبارات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العاشر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اتجاهات البحث اللساني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أ. الاتجاه التاريخي والمقارن1.  (النشأة المفاهيم الاعلام)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الحادي عشر 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المنهج التاريخي والمقارن في الدراسات العربية الحديثة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الثاني عشر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ب. الاتجاه الوصفي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الثالث عشر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ضبط الطلبة للموضوع وفهمه نظريا وتطبيقيا وتمكينهم على ادراكها واستيعابها وتحويلها الى ملكة فهما وتكلما ونقل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1. ظروف النشأة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3.العرض على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2. واجبات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الرابع عشر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2.فرديناند دي سوسير وتأسيس المنهج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33EEB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الخامس عش</w:t>
            </w:r>
            <w:r w:rsidRPr="00233E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ر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3.الوصفية عند بلومفيلد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السادس عشر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تقويم مدى فهم الموضوعات السابقة نظريا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4. المنهج الوصفي في الدراسات العربية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السابع عشر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ج. الاتجاه التوليدي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3. حضور الطلبة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الثامن عشر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تشومسكي وظروف صياغة المنهج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التاسع عشر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مفاهيم المنهج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القدرة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العشرون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الانجاز 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الحادي و العشرون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التوليد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الثاني و العشرون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النحو الكلي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الثالث و العشرون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التحويل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الرابع  و العشرون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المحدثون العرب والاتجاه التوليدي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الخامس و العشرون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جهود الدكتور خليل احمد عمايرة 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السادس و العشرون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ضبط الطلبة للموضوع وفهمه نظريا وتطبيقيا وتمكينهم على ادراكها واستيعابها وتحويلها الى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جهود الدكتور عبدالقادر الفاسي الفهري،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2. واجبات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السابع و العشرون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جهود الدكتور مازن الوعر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الثامن و العشرون 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د. الاتجاه الوظيفي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النشأة. ياكبسون. جون روبرت فيرث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التاسع و العشرون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للموضوع وفهمه نظريا وتطبيقيا وتمكينهم على ادراكها واستيعابها وتحويلها الى ملكة فهما وتكلما ونقل المعرفة للاخرين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أهم وظائف اللغة التداولية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 حضور الطلبة ومشاركتهم في أثناء المحاضرة</w:t>
            </w:r>
          </w:p>
        </w:tc>
      </w:tr>
      <w:tr w:rsidR="000B7134" w:rsidRPr="00233EEB" w:rsidTr="00017A6E">
        <w:trPr>
          <w:trHeight w:val="319"/>
        </w:trPr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الثلاثون</w:t>
            </w:r>
          </w:p>
        </w:tc>
        <w:tc>
          <w:tcPr>
            <w:tcW w:w="1260" w:type="dxa"/>
            <w:shd w:val="clear" w:color="auto" w:fill="auto"/>
          </w:tcPr>
          <w:p w:rsidR="000B7134" w:rsidRPr="00233EEB" w:rsidRDefault="000B7134" w:rsidP="00017A6E">
            <w:pPr>
              <w:jc w:val="center"/>
              <w:rPr>
                <w:b/>
                <w:bCs/>
                <w:sz w:val="24"/>
                <w:szCs w:val="24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تقويم مدى فهم الموضوعات السابقة نظريا</w:t>
            </w:r>
          </w:p>
        </w:tc>
        <w:tc>
          <w:tcPr>
            <w:tcW w:w="1779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المحدثون العرب والوظيفية</w:t>
            </w:r>
          </w:p>
        </w:tc>
        <w:tc>
          <w:tcPr>
            <w:tcW w:w="1821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1.عرض تقديمي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مناقشة وحوار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3.العرض على العارضةالالكترونية</w:t>
            </w:r>
          </w:p>
        </w:tc>
        <w:tc>
          <w:tcPr>
            <w:tcW w:w="144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1. اختبارات شفهية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2. واجبات بحثية</w:t>
            </w:r>
          </w:p>
          <w:p w:rsidR="000B7134" w:rsidRPr="00233EEB" w:rsidRDefault="000B7134" w:rsidP="00017A6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3. حضور الطلبة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ومشاركتهم في أثناء المحاضرة</w:t>
            </w:r>
          </w:p>
        </w:tc>
      </w:tr>
    </w:tbl>
    <w:p w:rsidR="000B7134" w:rsidRPr="00233EEB" w:rsidRDefault="000B7134" w:rsidP="000B7134">
      <w:pPr>
        <w:shd w:val="clear" w:color="auto" w:fill="FFFFFF"/>
        <w:rPr>
          <w:b/>
          <w:bCs/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0B7134" w:rsidRPr="00233EEB" w:rsidTr="00017A6E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0B7134" w:rsidRPr="00233EEB" w:rsidTr="00017A6E">
        <w:trPr>
          <w:trHeight w:val="570"/>
        </w:trPr>
        <w:tc>
          <w:tcPr>
            <w:tcW w:w="400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اختيار كتب ذات طابع تعليمي تفصيلي حديثة</w:t>
            </w:r>
          </w:p>
        </w:tc>
      </w:tr>
      <w:tr w:rsidR="000B7134" w:rsidRPr="00233EEB" w:rsidTr="00017A6E">
        <w:trPr>
          <w:trHeight w:val="1005"/>
        </w:trPr>
        <w:tc>
          <w:tcPr>
            <w:tcW w:w="400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أهم الكتب ضمن الاختصاص التي تكون ذات أسلوب أكاديمي مفهوم غير معقد</w:t>
            </w:r>
          </w:p>
        </w:tc>
      </w:tr>
      <w:tr w:rsidR="000B7134" w:rsidRPr="00233EEB" w:rsidTr="00017A6E">
        <w:trPr>
          <w:trHeight w:val="1247"/>
        </w:trPr>
        <w:tc>
          <w:tcPr>
            <w:tcW w:w="400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اـ الكتب والمراجع التي يوصى بها               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( </w:t>
            </w: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المجلات العلمية , التقارير ,....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يوصي ببعض الكتب والرسائل والاطاريح التي تتضمن مفردات المقرر</w:t>
            </w:r>
          </w:p>
        </w:tc>
      </w:tr>
      <w:tr w:rsidR="000B7134" w:rsidRPr="00233EEB" w:rsidTr="00017A6E">
        <w:trPr>
          <w:trHeight w:val="1247"/>
        </w:trPr>
        <w:tc>
          <w:tcPr>
            <w:tcW w:w="4007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مكتبة اللغة العربية ضمن الانترنيت وتشمل كل ما يتعلق بالمقرر وبشكل تفصيلي دقيق وموضح.</w:t>
            </w:r>
          </w:p>
        </w:tc>
      </w:tr>
    </w:tbl>
    <w:p w:rsidR="000B7134" w:rsidRPr="00233EEB" w:rsidRDefault="000B7134" w:rsidP="000B7134">
      <w:pPr>
        <w:shd w:val="clear" w:color="auto" w:fill="FFFFFF"/>
        <w:rPr>
          <w:b/>
          <w:bCs/>
          <w:sz w:val="24"/>
          <w:szCs w:val="24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0B7134" w:rsidRPr="00233EEB" w:rsidTr="00017A6E">
        <w:trPr>
          <w:trHeight w:val="419"/>
        </w:trPr>
        <w:tc>
          <w:tcPr>
            <w:tcW w:w="9720" w:type="dxa"/>
            <w:shd w:val="clear" w:color="auto" w:fill="auto"/>
          </w:tcPr>
          <w:p w:rsidR="000B7134" w:rsidRPr="00233EEB" w:rsidRDefault="000B7134" w:rsidP="000B713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خطة تطوير المقرر الدراسي </w:t>
            </w:r>
          </w:p>
        </w:tc>
      </w:tr>
      <w:tr w:rsidR="000B7134" w:rsidRPr="00233EEB" w:rsidTr="00017A6E">
        <w:trPr>
          <w:trHeight w:val="495"/>
        </w:trPr>
        <w:tc>
          <w:tcPr>
            <w:tcW w:w="9720" w:type="dxa"/>
            <w:shd w:val="clear" w:color="auto" w:fill="auto"/>
          </w:tcPr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233EE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33EEB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إثراء المقرر الدراسي بالجوانب التطبيقية التي تخص مهنة التعليم</w:t>
            </w: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0B7134" w:rsidRPr="00233EEB" w:rsidRDefault="000B7134" w:rsidP="00017A6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A7877" w:rsidRPr="000B7134" w:rsidRDefault="00FA7877"/>
    <w:sectPr w:rsidR="00FA7877" w:rsidRPr="000B7134" w:rsidSect="00C8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B7" w:rsidRDefault="00C513B7" w:rsidP="00C8000D">
      <w:pPr>
        <w:spacing w:after="0" w:line="240" w:lineRule="auto"/>
      </w:pPr>
      <w:r>
        <w:separator/>
      </w:r>
    </w:p>
  </w:endnote>
  <w:endnote w:type="continuationSeparator" w:id="1">
    <w:p w:rsidR="00C513B7" w:rsidRDefault="00C513B7" w:rsidP="00C8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495C8C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495C8C" w:rsidRPr="007B671C" w:rsidRDefault="00C513B7" w:rsidP="00807DE1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95C8C" w:rsidRPr="00807DE1" w:rsidRDefault="00FA7877" w:rsidP="00807DE1">
          <w:pPr>
            <w:pStyle w:val="a5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C8000D" w:rsidRPr="00C8000D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C8000D" w:rsidRPr="00C8000D">
            <w:rPr>
              <w:rFonts w:cs="Arial"/>
            </w:rPr>
            <w:fldChar w:fldCharType="separate"/>
          </w:r>
          <w:r w:rsidR="00423003" w:rsidRPr="00423003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C8000D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495C8C" w:rsidRPr="007B671C" w:rsidRDefault="00C513B7" w:rsidP="00807DE1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495C8C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495C8C" w:rsidRPr="007B671C" w:rsidRDefault="00C513B7" w:rsidP="00807DE1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495C8C" w:rsidRPr="007B671C" w:rsidRDefault="00C513B7" w:rsidP="00807DE1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495C8C" w:rsidRPr="007B671C" w:rsidRDefault="00C513B7" w:rsidP="00807DE1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495C8C" w:rsidRDefault="00C513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B7" w:rsidRDefault="00C513B7" w:rsidP="00C8000D">
      <w:pPr>
        <w:spacing w:after="0" w:line="240" w:lineRule="auto"/>
      </w:pPr>
      <w:r>
        <w:separator/>
      </w:r>
    </w:p>
  </w:footnote>
  <w:footnote w:type="continuationSeparator" w:id="1">
    <w:p w:rsidR="00C513B7" w:rsidRDefault="00C513B7" w:rsidP="00C80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D4B"/>
    <w:multiLevelType w:val="hybridMultilevel"/>
    <w:tmpl w:val="420E6D94"/>
    <w:lvl w:ilvl="0" w:tplc="5F129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48D009C5"/>
    <w:multiLevelType w:val="hybridMultilevel"/>
    <w:tmpl w:val="3DE4AE10"/>
    <w:lvl w:ilvl="0" w:tplc="6EF4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134"/>
    <w:rsid w:val="000B7134"/>
    <w:rsid w:val="00423003"/>
    <w:rsid w:val="00C513B7"/>
    <w:rsid w:val="00C8000D"/>
    <w:rsid w:val="00FA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0D"/>
    <w:pPr>
      <w:bidi/>
    </w:pPr>
  </w:style>
  <w:style w:type="paragraph" w:styleId="2">
    <w:name w:val="heading 2"/>
    <w:basedOn w:val="a"/>
    <w:next w:val="a"/>
    <w:link w:val="2Char"/>
    <w:qFormat/>
    <w:rsid w:val="000B7134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B7134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3">
    <w:name w:val="footer"/>
    <w:basedOn w:val="a"/>
    <w:link w:val="Char"/>
    <w:rsid w:val="000B71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تذييل صفحة Char"/>
    <w:basedOn w:val="a0"/>
    <w:link w:val="a3"/>
    <w:rsid w:val="000B7134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header"/>
    <w:basedOn w:val="a"/>
    <w:link w:val="Char0"/>
    <w:uiPriority w:val="99"/>
    <w:rsid w:val="000B71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رأس صفحة Char"/>
    <w:basedOn w:val="a0"/>
    <w:link w:val="a4"/>
    <w:uiPriority w:val="99"/>
    <w:rsid w:val="000B7134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a"/>
    <w:qFormat/>
    <w:rsid w:val="000B7134"/>
    <w:pPr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No Spacing"/>
    <w:link w:val="Char1"/>
    <w:uiPriority w:val="1"/>
    <w:qFormat/>
    <w:rsid w:val="000B7134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بلا تباعد Char"/>
    <w:link w:val="a5"/>
    <w:uiPriority w:val="1"/>
    <w:rsid w:val="000B7134"/>
    <w:rPr>
      <w:rFonts w:ascii="Calibri" w:eastAsia="Times New Roman" w:hAnsi="Calibri" w:cs="Times New Roman"/>
    </w:rPr>
  </w:style>
  <w:style w:type="character" w:styleId="a6">
    <w:name w:val="Emphasis"/>
    <w:qFormat/>
    <w:rsid w:val="000B7134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0B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B7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2509</Words>
  <Characters>14302</Characters>
  <Application>Microsoft Office Word</Application>
  <DocSecurity>0</DocSecurity>
  <Lines>119</Lines>
  <Paragraphs>33</Paragraphs>
  <ScaleCrop>false</ScaleCrop>
  <Company/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dfgh</dc:creator>
  <cp:keywords/>
  <dc:description/>
  <cp:lastModifiedBy>dfgh</cp:lastModifiedBy>
  <cp:revision>4</cp:revision>
  <dcterms:created xsi:type="dcterms:W3CDTF">2023-01-15T20:07:00Z</dcterms:created>
  <dcterms:modified xsi:type="dcterms:W3CDTF">2023-01-17T08:07:00Z</dcterms:modified>
</cp:coreProperties>
</file>