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DF" w:rsidRPr="00B44F18" w:rsidRDefault="00C748DF" w:rsidP="00E538C4">
      <w:pPr>
        <w:bidi w:val="0"/>
        <w:jc w:val="right"/>
        <w:rPr>
          <w:rFonts w:asciiTheme="majorBidi" w:hAnsiTheme="majorBidi" w:cstheme="majorBidi"/>
          <w:sz w:val="28"/>
          <w:szCs w:val="28"/>
        </w:rPr>
      </w:pPr>
    </w:p>
    <w:p w:rsidR="00B955DB" w:rsidRPr="00CF2039" w:rsidRDefault="00B955DB" w:rsidP="00B955DB">
      <w:pPr>
        <w:tabs>
          <w:tab w:val="left" w:pos="9555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F2039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B955DB" w:rsidRDefault="00B955DB" w:rsidP="001B3A50">
      <w:pPr>
        <w:tabs>
          <w:tab w:val="left" w:pos="9555"/>
        </w:tabs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1B3A50">
        <w:rPr>
          <w:noProof/>
        </w:rPr>
        <w:drawing>
          <wp:inline distT="0" distB="0" distL="0" distR="0" wp14:anchorId="4B1C4302" wp14:editId="16437554">
            <wp:extent cx="1789793" cy="1520072"/>
            <wp:effectExtent l="0" t="0" r="1270" b="4445"/>
            <wp:docPr id="5" name="صورة 5" descr="لا يتوفر وص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لا يتوفر وصف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93" cy="15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="001B3A50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</w:t>
      </w:r>
    </w:p>
    <w:p w:rsidR="00172AE3" w:rsidRPr="00774A22" w:rsidRDefault="00172AE3" w:rsidP="001B3A50">
      <w:pPr>
        <w:tabs>
          <w:tab w:val="left" w:pos="9555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74A22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Data</w:t>
      </w:r>
      <w:r w:rsidR="001B3A50" w:rsidRPr="001B3A50">
        <w:t xml:space="preserve"> </w:t>
      </w:r>
    </w:p>
    <w:p w:rsidR="00E538C4" w:rsidRPr="00E538C4" w:rsidRDefault="00E538C4" w:rsidP="002B4DD9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E538C4">
        <w:rPr>
          <w:rFonts w:asciiTheme="majorBidi" w:hAnsiTheme="majorBidi" w:cstheme="majorBidi"/>
          <w:sz w:val="28"/>
          <w:szCs w:val="28"/>
          <w:u w:val="single"/>
        </w:rPr>
        <w:t>Name:</w:t>
      </w:r>
      <w:r w:rsidR="002B4DD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1554">
        <w:rPr>
          <w:rFonts w:asciiTheme="majorBidi" w:hAnsiTheme="majorBidi" w:cstheme="majorBidi"/>
          <w:sz w:val="28"/>
          <w:szCs w:val="28"/>
        </w:rPr>
        <w:t>Asst.Prof.D</w:t>
      </w:r>
      <w:r w:rsidR="00E714BF">
        <w:rPr>
          <w:rFonts w:asciiTheme="majorBidi" w:hAnsiTheme="majorBidi" w:cstheme="majorBidi"/>
          <w:sz w:val="28"/>
          <w:szCs w:val="28"/>
        </w:rPr>
        <w:t>r</w:t>
      </w:r>
      <w:proofErr w:type="spellEnd"/>
      <w:r w:rsidR="00E714B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955DB">
        <w:rPr>
          <w:rFonts w:asciiTheme="majorBidi" w:hAnsiTheme="majorBidi" w:cstheme="majorBidi"/>
          <w:sz w:val="28"/>
          <w:szCs w:val="28"/>
        </w:rPr>
        <w:t>Atyaf</w:t>
      </w:r>
      <w:proofErr w:type="spellEnd"/>
      <w:r w:rsidRPr="00B955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955DB">
        <w:rPr>
          <w:rFonts w:asciiTheme="majorBidi" w:hAnsiTheme="majorBidi" w:cstheme="majorBidi"/>
          <w:sz w:val="28"/>
          <w:szCs w:val="28"/>
        </w:rPr>
        <w:t>Hasan</w:t>
      </w:r>
      <w:proofErr w:type="spellEnd"/>
      <w:r w:rsidRPr="00B955DB">
        <w:rPr>
          <w:rFonts w:asciiTheme="majorBidi" w:hAnsiTheme="majorBidi" w:cstheme="majorBidi"/>
          <w:sz w:val="28"/>
          <w:szCs w:val="28"/>
        </w:rPr>
        <w:t xml:space="preserve"> Ibrahim</w:t>
      </w:r>
    </w:p>
    <w:p w:rsidR="00E538C4" w:rsidRPr="00E538C4" w:rsidRDefault="00E538C4" w:rsidP="00E538C4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E538C4">
        <w:rPr>
          <w:rFonts w:asciiTheme="majorBidi" w:hAnsiTheme="majorBidi" w:cstheme="majorBidi"/>
          <w:sz w:val="28"/>
          <w:szCs w:val="28"/>
          <w:u w:val="single"/>
        </w:rPr>
        <w:t xml:space="preserve">Address: </w:t>
      </w:r>
      <w:r w:rsidR="007766FB">
        <w:rPr>
          <w:rFonts w:asciiTheme="majorBidi" w:hAnsiTheme="majorBidi" w:cstheme="majorBidi"/>
          <w:sz w:val="28"/>
          <w:szCs w:val="28"/>
        </w:rPr>
        <w:t xml:space="preserve"> </w:t>
      </w:r>
      <w:r w:rsidRPr="00B955DB">
        <w:rPr>
          <w:rFonts w:asciiTheme="majorBidi" w:hAnsiTheme="majorBidi" w:cstheme="majorBidi"/>
          <w:sz w:val="28"/>
          <w:szCs w:val="28"/>
        </w:rPr>
        <w:t>Iraq/ Baghdad</w:t>
      </w:r>
    </w:p>
    <w:p w:rsidR="00172AE3" w:rsidRPr="00B44F18" w:rsidRDefault="00172AE3" w:rsidP="00172AE3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Nationality and Martial Status</w:t>
      </w:r>
    </w:p>
    <w:p w:rsidR="00172AE3" w:rsidRPr="00B44F18" w:rsidRDefault="00172AE3" w:rsidP="00774A22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>Iraqi – Married</w:t>
      </w:r>
      <w:r w:rsidR="00774A22">
        <w:rPr>
          <w:rFonts w:asciiTheme="majorBidi" w:hAnsiTheme="majorBidi" w:cstheme="majorBidi"/>
          <w:sz w:val="28"/>
          <w:szCs w:val="28"/>
        </w:rPr>
        <w:t>.</w:t>
      </w:r>
      <w:r w:rsidRPr="00B44F18">
        <w:rPr>
          <w:rFonts w:asciiTheme="majorBidi" w:hAnsiTheme="majorBidi" w:cstheme="majorBidi"/>
          <w:sz w:val="28"/>
          <w:szCs w:val="28"/>
        </w:rPr>
        <w:t xml:space="preserve"> </w:t>
      </w:r>
      <w:r w:rsidR="00774A22">
        <w:rPr>
          <w:rFonts w:asciiTheme="majorBidi" w:hAnsiTheme="majorBidi" w:cstheme="majorBidi"/>
          <w:sz w:val="28"/>
          <w:szCs w:val="28"/>
        </w:rPr>
        <w:t>Mother of</w:t>
      </w:r>
      <w:r>
        <w:rPr>
          <w:rFonts w:asciiTheme="majorBidi" w:hAnsiTheme="majorBidi" w:cstheme="majorBidi"/>
          <w:sz w:val="28"/>
          <w:szCs w:val="28"/>
        </w:rPr>
        <w:t xml:space="preserve"> three </w:t>
      </w:r>
      <w:r w:rsidRPr="00B44F18">
        <w:rPr>
          <w:rFonts w:asciiTheme="majorBidi" w:hAnsiTheme="majorBidi" w:cstheme="majorBidi"/>
          <w:sz w:val="28"/>
          <w:szCs w:val="28"/>
        </w:rPr>
        <w:t>child</w:t>
      </w:r>
      <w:r>
        <w:rPr>
          <w:rFonts w:asciiTheme="majorBidi" w:hAnsiTheme="majorBidi" w:cstheme="majorBidi"/>
          <w:sz w:val="28"/>
          <w:szCs w:val="28"/>
        </w:rPr>
        <w:t>ren</w:t>
      </w:r>
      <w:r w:rsidR="00774A22">
        <w:rPr>
          <w:rFonts w:asciiTheme="majorBidi" w:hAnsiTheme="majorBidi" w:cstheme="majorBidi"/>
          <w:sz w:val="28"/>
          <w:szCs w:val="28"/>
        </w:rPr>
        <w:t>.</w:t>
      </w:r>
    </w:p>
    <w:p w:rsidR="002223C4" w:rsidRPr="00774A22" w:rsidRDefault="002223C4" w:rsidP="002223C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774A22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Education</w:t>
      </w:r>
    </w:p>
    <w:p w:rsidR="00CE3758" w:rsidRPr="00B44F18" w:rsidRDefault="00CE3758" w:rsidP="00CE375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u w:val="single"/>
        </w:rPr>
      </w:pPr>
    </w:p>
    <w:p w:rsidR="00774A22" w:rsidRDefault="009B214C" w:rsidP="00774A22">
      <w:pPr>
        <w:autoSpaceDE w:val="0"/>
        <w:autoSpaceDN w:val="0"/>
        <w:bidi w:val="0"/>
        <w:adjustRightInd w:val="0"/>
        <w:spacing w:after="0" w:line="240" w:lineRule="auto"/>
        <w:ind w:left="630" w:hanging="63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1998 Diploma Degree in English Language / Teacher Training Institute/ Baghdad/ Iraq</w:t>
      </w:r>
    </w:p>
    <w:p w:rsidR="00774A22" w:rsidRDefault="00774A22" w:rsidP="00774A22">
      <w:pPr>
        <w:autoSpaceDE w:val="0"/>
        <w:autoSpaceDN w:val="0"/>
        <w:bidi w:val="0"/>
        <w:adjustRightInd w:val="0"/>
        <w:spacing w:after="0" w:line="240" w:lineRule="auto"/>
        <w:ind w:left="630" w:hanging="63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74A22" w:rsidRDefault="00774A22" w:rsidP="00FC1EED">
      <w:pPr>
        <w:autoSpaceDE w:val="0"/>
        <w:autoSpaceDN w:val="0"/>
        <w:bidi w:val="0"/>
        <w:adjustRightInd w:val="0"/>
        <w:spacing w:after="0" w:line="240" w:lineRule="auto"/>
        <w:ind w:left="630" w:hanging="63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2001</w:t>
      </w:r>
      <w:r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 B.A Degree in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English Language </w:t>
      </w:r>
      <w:r w:rsidRPr="00132B07">
        <w:rPr>
          <w:rFonts w:asciiTheme="majorBidi" w:hAnsiTheme="majorBidi" w:cstheme="majorBidi"/>
          <w:sz w:val="28"/>
          <w:szCs w:val="28"/>
        </w:rPr>
        <w:t xml:space="preserve">/ College of Arts – Al </w:t>
      </w:r>
      <w:proofErr w:type="spellStart"/>
      <w:r w:rsidRPr="00132B07">
        <w:rPr>
          <w:rFonts w:asciiTheme="majorBidi" w:hAnsiTheme="majorBidi" w:cstheme="majorBidi"/>
          <w:sz w:val="28"/>
          <w:szCs w:val="28"/>
        </w:rPr>
        <w:t>Mustansiriya</w:t>
      </w:r>
      <w:proofErr w:type="spellEnd"/>
      <w:r w:rsidRPr="00132B07">
        <w:rPr>
          <w:rFonts w:asciiTheme="majorBidi" w:hAnsiTheme="majorBidi" w:cstheme="majorBidi"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</w:t>
      </w:r>
      <w:r w:rsidR="008361BA">
        <w:rPr>
          <w:rFonts w:asciiTheme="majorBidi" w:hAnsiTheme="majorBidi" w:cstheme="majorBidi"/>
          <w:color w:val="000000"/>
          <w:sz w:val="28"/>
          <w:szCs w:val="28"/>
        </w:rPr>
        <w:t>(Baghdad</w:t>
      </w:r>
      <w:r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C1EED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B44F18">
        <w:rPr>
          <w:rFonts w:asciiTheme="majorBidi" w:hAnsiTheme="majorBidi" w:cstheme="majorBidi"/>
          <w:color w:val="000000"/>
          <w:sz w:val="28"/>
          <w:szCs w:val="28"/>
        </w:rPr>
        <w:t>Iraq)</w:t>
      </w:r>
    </w:p>
    <w:p w:rsidR="00774A22" w:rsidRDefault="00774A22" w:rsidP="00774A22">
      <w:pPr>
        <w:autoSpaceDE w:val="0"/>
        <w:autoSpaceDN w:val="0"/>
        <w:bidi w:val="0"/>
        <w:adjustRightInd w:val="0"/>
        <w:spacing w:after="0" w:line="240" w:lineRule="auto"/>
        <w:ind w:left="630" w:hanging="63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74A22" w:rsidRPr="008361BA" w:rsidRDefault="008361BA" w:rsidP="00774A22">
      <w:pPr>
        <w:autoSpaceDE w:val="0"/>
        <w:autoSpaceDN w:val="0"/>
        <w:bidi w:val="0"/>
        <w:adjustRightInd w:val="0"/>
        <w:spacing w:after="0" w:line="240" w:lineRule="auto"/>
        <w:ind w:left="630" w:hanging="63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2006 </w:t>
      </w:r>
      <w:r>
        <w:rPr>
          <w:rFonts w:asciiTheme="majorBidi" w:hAnsiTheme="majorBidi" w:cstheme="majorBidi"/>
          <w:color w:val="000000"/>
          <w:sz w:val="28"/>
          <w:szCs w:val="28"/>
        </w:rPr>
        <w:t>M.A</w:t>
      </w:r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 Degree in English Language and Linguistics </w:t>
      </w:r>
      <w:r w:rsidR="00774A22">
        <w:rPr>
          <w:rFonts w:asciiTheme="majorBidi" w:hAnsiTheme="majorBidi" w:cstheme="majorBidi"/>
          <w:color w:val="000000"/>
          <w:sz w:val="28"/>
          <w:szCs w:val="28"/>
        </w:rPr>
        <w:t>/</w:t>
      </w:r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University of </w:t>
      </w:r>
      <w:proofErr w:type="spellStart"/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>Diyala</w:t>
      </w:r>
      <w:proofErr w:type="spellEnd"/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774A22" w:rsidRPr="002223C4">
        <w:t xml:space="preserve"> </w:t>
      </w:r>
      <w:r w:rsidR="00774A22">
        <w:rPr>
          <w:rFonts w:asciiTheme="majorBidi" w:hAnsiTheme="majorBidi" w:cstheme="majorBidi"/>
          <w:color w:val="000000"/>
          <w:sz w:val="28"/>
          <w:szCs w:val="28"/>
        </w:rPr>
        <w:t xml:space="preserve">College of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Education </w:t>
      </w:r>
      <w:r w:rsidRPr="00B44F18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>Diyala</w:t>
      </w:r>
      <w:proofErr w:type="spellEnd"/>
      <w:r w:rsidR="00774A22" w:rsidRPr="00B44F18">
        <w:rPr>
          <w:rFonts w:asciiTheme="majorBidi" w:hAnsiTheme="majorBidi" w:cstheme="majorBidi"/>
          <w:color w:val="000000"/>
          <w:sz w:val="28"/>
          <w:szCs w:val="28"/>
        </w:rPr>
        <w:t xml:space="preserve"> Province – Iraq) M.A Thesis Title: </w:t>
      </w:r>
      <w:r w:rsidR="00774A22" w:rsidRPr="008361BA">
        <w:rPr>
          <w:rFonts w:asciiTheme="majorBidi" w:hAnsiTheme="majorBidi" w:cstheme="majorBidi"/>
          <w:b/>
          <w:bCs/>
          <w:sz w:val="28"/>
          <w:szCs w:val="28"/>
          <w:u w:val="single"/>
        </w:rPr>
        <w:t>Investigating Denotation and Connotation in D.H Lawrence's Novels</w:t>
      </w:r>
      <w:r w:rsidR="00774A22" w:rsidRPr="008361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</w:p>
    <w:p w:rsidR="00774A22" w:rsidRDefault="00774A22" w:rsidP="00774A22">
      <w:pPr>
        <w:autoSpaceDE w:val="0"/>
        <w:autoSpaceDN w:val="0"/>
        <w:bidi w:val="0"/>
        <w:adjustRightInd w:val="0"/>
        <w:spacing w:after="0" w:line="240" w:lineRule="auto"/>
        <w:ind w:left="630" w:hanging="630"/>
        <w:rPr>
          <w:rFonts w:asciiTheme="majorBidi" w:hAnsiTheme="majorBidi" w:cstheme="majorBidi"/>
          <w:color w:val="000000"/>
          <w:sz w:val="28"/>
          <w:szCs w:val="28"/>
        </w:rPr>
      </w:pPr>
    </w:p>
    <w:p w:rsidR="008361BA" w:rsidRPr="008361BA" w:rsidRDefault="008361BA" w:rsidP="008361BA">
      <w:pPr>
        <w:autoSpaceDE w:val="0"/>
        <w:autoSpaceDN w:val="0"/>
        <w:bidi w:val="0"/>
        <w:adjustRightInd w:val="0"/>
        <w:spacing w:after="0" w:line="240" w:lineRule="auto"/>
        <w:ind w:left="630" w:hanging="63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2021 Ph.D</w:t>
      </w:r>
      <w:r w:rsidR="009228C6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 Philosophy of Language/</w:t>
      </w:r>
      <w:r w:rsidR="00774A22">
        <w:rPr>
          <w:rFonts w:asciiTheme="majorBidi" w:hAnsiTheme="majorBidi" w:cstheme="majorBidi"/>
          <w:color w:val="000000"/>
          <w:sz w:val="28"/>
          <w:szCs w:val="28"/>
        </w:rPr>
        <w:t xml:space="preserve"> College of Arts/ English Department / University of </w:t>
      </w:r>
      <w:proofErr w:type="spellStart"/>
      <w:r w:rsidR="00774A22">
        <w:rPr>
          <w:rFonts w:asciiTheme="majorBidi" w:hAnsiTheme="majorBidi" w:cstheme="majorBidi"/>
          <w:color w:val="000000"/>
          <w:sz w:val="28"/>
          <w:szCs w:val="28"/>
        </w:rPr>
        <w:t>Basrah</w:t>
      </w:r>
      <w:proofErr w:type="spellEnd"/>
      <w:r w:rsidR="00774A22">
        <w:rPr>
          <w:rFonts w:asciiTheme="majorBidi" w:hAnsiTheme="majorBidi" w:cstheme="majorBidi"/>
          <w:color w:val="000000"/>
          <w:sz w:val="28"/>
          <w:szCs w:val="28"/>
        </w:rPr>
        <w:t xml:space="preserve">/ Iraq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Dissertation title: </w:t>
      </w:r>
      <w:r w:rsidRPr="008361B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Silence in a Cross-Cultural Interactive Framework: A Pragmatic Analysis of English and Arabic T.V Interviews</w:t>
      </w:r>
    </w:p>
    <w:p w:rsidR="008361BA" w:rsidRPr="008361BA" w:rsidRDefault="008361BA" w:rsidP="008361BA">
      <w:pPr>
        <w:autoSpaceDE w:val="0"/>
        <w:autoSpaceDN w:val="0"/>
        <w:bidi w:val="0"/>
        <w:adjustRightInd w:val="0"/>
        <w:spacing w:after="0" w:line="240" w:lineRule="auto"/>
        <w:ind w:left="630" w:hanging="63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774A22" w:rsidRDefault="00774A22" w:rsidP="008361BA">
      <w:pPr>
        <w:autoSpaceDE w:val="0"/>
        <w:autoSpaceDN w:val="0"/>
        <w:bidi w:val="0"/>
        <w:adjustRightInd w:val="0"/>
        <w:spacing w:after="0" w:line="240" w:lineRule="auto"/>
        <w:ind w:left="630" w:hanging="630"/>
        <w:rPr>
          <w:rFonts w:asciiTheme="majorBidi" w:hAnsiTheme="majorBidi" w:cstheme="majorBidi"/>
          <w:color w:val="000000"/>
          <w:sz w:val="28"/>
          <w:szCs w:val="28"/>
        </w:rPr>
      </w:pPr>
    </w:p>
    <w:p w:rsidR="009B214C" w:rsidRPr="00B44F18" w:rsidRDefault="009B214C" w:rsidP="009B214C">
      <w:pPr>
        <w:autoSpaceDE w:val="0"/>
        <w:autoSpaceDN w:val="0"/>
        <w:bidi w:val="0"/>
        <w:adjustRightInd w:val="0"/>
        <w:spacing w:after="0" w:line="240" w:lineRule="auto"/>
        <w:ind w:left="630" w:hanging="63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538C4" w:rsidRPr="00132B07" w:rsidRDefault="00E538C4" w:rsidP="00B955DB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</w:rPr>
      </w:pPr>
      <w:r w:rsidRPr="00E538C4">
        <w:rPr>
          <w:rFonts w:asciiTheme="majorBidi" w:hAnsiTheme="majorBidi" w:cstheme="majorBidi"/>
          <w:sz w:val="28"/>
          <w:szCs w:val="28"/>
          <w:u w:val="single"/>
        </w:rPr>
        <w:t xml:space="preserve">General Specialization: </w:t>
      </w:r>
      <w:r w:rsidRPr="00132B07">
        <w:rPr>
          <w:rFonts w:asciiTheme="majorBidi" w:hAnsiTheme="majorBidi" w:cstheme="majorBidi"/>
          <w:sz w:val="28"/>
          <w:szCs w:val="28"/>
        </w:rPr>
        <w:t>Linguistics</w:t>
      </w:r>
    </w:p>
    <w:p w:rsidR="00E538C4" w:rsidRPr="00132B07" w:rsidRDefault="00E538C4" w:rsidP="00E538C4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</w:rPr>
      </w:pPr>
      <w:r w:rsidRPr="00E538C4">
        <w:rPr>
          <w:rFonts w:asciiTheme="majorBidi" w:hAnsiTheme="majorBidi" w:cstheme="majorBidi"/>
          <w:sz w:val="28"/>
          <w:szCs w:val="28"/>
          <w:u w:val="single"/>
        </w:rPr>
        <w:t xml:space="preserve">Specific Specialization: </w:t>
      </w:r>
      <w:r w:rsidRPr="00132B07">
        <w:rPr>
          <w:rFonts w:asciiTheme="majorBidi" w:hAnsiTheme="majorBidi" w:cstheme="majorBidi"/>
          <w:sz w:val="28"/>
          <w:szCs w:val="28"/>
        </w:rPr>
        <w:t>Semantics</w:t>
      </w:r>
      <w:r w:rsidR="00682D02">
        <w:rPr>
          <w:rFonts w:asciiTheme="majorBidi" w:hAnsiTheme="majorBidi" w:cstheme="majorBidi"/>
          <w:sz w:val="28"/>
          <w:szCs w:val="28"/>
        </w:rPr>
        <w:t xml:space="preserve"> and Pragmatics</w:t>
      </w:r>
    </w:p>
    <w:p w:rsidR="00E538C4" w:rsidRPr="00CE3758" w:rsidRDefault="00E538C4" w:rsidP="00682D02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</w:rPr>
      </w:pPr>
      <w:r w:rsidRPr="00132B07">
        <w:rPr>
          <w:rFonts w:asciiTheme="majorBidi" w:hAnsiTheme="majorBidi" w:cstheme="majorBidi"/>
          <w:sz w:val="28"/>
          <w:szCs w:val="28"/>
          <w:u w:val="single"/>
        </w:rPr>
        <w:t xml:space="preserve"> E- Mail</w:t>
      </w:r>
      <w:r w:rsidRPr="00CE3758">
        <w:rPr>
          <w:rFonts w:asciiTheme="majorBidi" w:hAnsiTheme="majorBidi" w:cstheme="majorBidi"/>
          <w:sz w:val="28"/>
          <w:szCs w:val="28"/>
        </w:rPr>
        <w:t xml:space="preserve">: </w:t>
      </w:r>
      <w:hyperlink r:id="rId6" w:history="1">
        <w:r w:rsidR="00682D02" w:rsidRPr="00871063">
          <w:rPr>
            <w:rStyle w:val="Hyperlink"/>
            <w:rFonts w:asciiTheme="majorBidi" w:hAnsiTheme="majorBidi" w:cstheme="majorBidi"/>
            <w:sz w:val="28"/>
            <w:szCs w:val="28"/>
          </w:rPr>
          <w:t>atyafatyaf2000@yahoo.com</w:t>
        </w:r>
      </w:hyperlink>
      <w:r w:rsidR="00682D02">
        <w:rPr>
          <w:rFonts w:asciiTheme="majorBidi" w:hAnsiTheme="majorBidi" w:cstheme="majorBidi"/>
          <w:sz w:val="28"/>
          <w:szCs w:val="28"/>
        </w:rPr>
        <w:t xml:space="preserve">   </w:t>
      </w:r>
      <w:hyperlink r:id="rId7" w:history="1">
        <w:r w:rsidR="00682D02" w:rsidRPr="00871063">
          <w:rPr>
            <w:rStyle w:val="Hyperlink"/>
            <w:rFonts w:asciiTheme="majorBidi" w:hAnsiTheme="majorBidi" w:cstheme="majorBidi"/>
            <w:sz w:val="28"/>
            <w:szCs w:val="28"/>
          </w:rPr>
          <w:t>atyaf.en.hum@uodiyala.edu.iq</w:t>
        </w:r>
      </w:hyperlink>
      <w:r w:rsidR="00682D02">
        <w:rPr>
          <w:rFonts w:asciiTheme="majorBidi" w:hAnsiTheme="majorBidi" w:cstheme="majorBidi"/>
          <w:sz w:val="28"/>
          <w:szCs w:val="28"/>
        </w:rPr>
        <w:t xml:space="preserve"> </w:t>
      </w:r>
    </w:p>
    <w:p w:rsidR="00D137F4" w:rsidRPr="00B44F18" w:rsidRDefault="00EE3C61" w:rsidP="00E538C4">
      <w:pPr>
        <w:bidi w:val="0"/>
        <w:ind w:left="1260" w:hanging="126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Employment Records</w:t>
      </w:r>
      <w:r w:rsidR="00D137F4" w:rsidRPr="00B44F18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629"/>
        <w:gridCol w:w="2040"/>
        <w:gridCol w:w="5940"/>
        <w:gridCol w:w="990"/>
        <w:gridCol w:w="1075"/>
      </w:tblGrid>
      <w:tr w:rsidR="00D137F4" w:rsidRPr="00B44F18" w:rsidTr="0052369E">
        <w:tc>
          <w:tcPr>
            <w:tcW w:w="629" w:type="dxa"/>
          </w:tcPr>
          <w:p w:rsidR="00D137F4" w:rsidRPr="00B44F18" w:rsidRDefault="00D137F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2040" w:type="dxa"/>
          </w:tcPr>
          <w:p w:rsidR="00D137F4" w:rsidRPr="00B44F18" w:rsidRDefault="00EE3C61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Job</w:t>
            </w:r>
          </w:p>
        </w:tc>
        <w:tc>
          <w:tcPr>
            <w:tcW w:w="5940" w:type="dxa"/>
          </w:tcPr>
          <w:p w:rsidR="00D137F4" w:rsidRPr="00B44F18" w:rsidRDefault="00D137F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Place</w:t>
            </w:r>
          </w:p>
        </w:tc>
        <w:tc>
          <w:tcPr>
            <w:tcW w:w="990" w:type="dxa"/>
          </w:tcPr>
          <w:p w:rsidR="00D137F4" w:rsidRPr="00B44F18" w:rsidRDefault="00D137F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From</w:t>
            </w:r>
          </w:p>
        </w:tc>
        <w:tc>
          <w:tcPr>
            <w:tcW w:w="1075" w:type="dxa"/>
          </w:tcPr>
          <w:p w:rsidR="00D137F4" w:rsidRPr="00B44F18" w:rsidRDefault="00D137F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To</w:t>
            </w:r>
          </w:p>
        </w:tc>
      </w:tr>
      <w:tr w:rsidR="00D137F4" w:rsidRPr="00B44F18" w:rsidTr="00D137F4">
        <w:tc>
          <w:tcPr>
            <w:tcW w:w="570" w:type="dxa"/>
          </w:tcPr>
          <w:p w:rsidR="00D137F4" w:rsidRPr="00B44F18" w:rsidRDefault="00D137F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D137F4" w:rsidRPr="00B44F18" w:rsidRDefault="0052369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Instructor</w:t>
            </w:r>
          </w:p>
        </w:tc>
        <w:tc>
          <w:tcPr>
            <w:tcW w:w="5940" w:type="dxa"/>
          </w:tcPr>
          <w:p w:rsidR="00D137F4" w:rsidRPr="00B44F18" w:rsidRDefault="0052369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English De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partment-College of Education for</w:t>
            </w: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 Humanities-</w:t>
            </w:r>
            <w:proofErr w:type="spellStart"/>
            <w:r w:rsidRPr="00B44F18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University-</w:t>
            </w:r>
            <w:proofErr w:type="spellStart"/>
            <w:r w:rsidRPr="00B44F18">
              <w:rPr>
                <w:rFonts w:asciiTheme="majorBidi" w:hAnsiTheme="majorBidi" w:cstheme="majorBidi"/>
                <w:sz w:val="28"/>
                <w:szCs w:val="28"/>
              </w:rPr>
              <w:t>Baquba</w:t>
            </w:r>
            <w:proofErr w:type="spellEnd"/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B44F18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="00510FC1">
              <w:rPr>
                <w:rFonts w:asciiTheme="majorBidi" w:hAnsiTheme="majorBidi" w:cstheme="majorBidi"/>
                <w:sz w:val="28"/>
                <w:szCs w:val="28"/>
              </w:rPr>
              <w:t>/Iraq</w:t>
            </w:r>
          </w:p>
        </w:tc>
        <w:tc>
          <w:tcPr>
            <w:tcW w:w="990" w:type="dxa"/>
          </w:tcPr>
          <w:p w:rsidR="00D137F4" w:rsidRPr="00B44F18" w:rsidRDefault="00D137F4" w:rsidP="0052369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52369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75" w:type="dxa"/>
          </w:tcPr>
          <w:p w:rsidR="00D137F4" w:rsidRPr="00B44F18" w:rsidRDefault="0052369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Till now </w:t>
            </w:r>
          </w:p>
        </w:tc>
      </w:tr>
      <w:tr w:rsidR="008040E5" w:rsidRPr="00B44F18" w:rsidTr="00D137F4">
        <w:tc>
          <w:tcPr>
            <w:tcW w:w="570" w:type="dxa"/>
          </w:tcPr>
          <w:p w:rsidR="008040E5" w:rsidRPr="00B44F18" w:rsidRDefault="002225E2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8040E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9464B">
              <w:rPr>
                <w:rFonts w:asciiTheme="majorBidi" w:hAnsiTheme="majorBidi" w:cstheme="majorBidi"/>
                <w:sz w:val="28"/>
                <w:szCs w:val="28"/>
              </w:rPr>
              <w:t>Instructor</w:t>
            </w:r>
          </w:p>
        </w:tc>
        <w:tc>
          <w:tcPr>
            <w:tcW w:w="5940" w:type="dxa"/>
          </w:tcPr>
          <w:p w:rsidR="00510FC1" w:rsidRDefault="002225E2" w:rsidP="00510FC1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225E2">
              <w:rPr>
                <w:rFonts w:asciiTheme="majorBidi" w:hAnsiTheme="majorBidi" w:cstheme="majorBidi"/>
                <w:sz w:val="28"/>
                <w:szCs w:val="28"/>
              </w:rPr>
              <w:t xml:space="preserve">English Department-College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 Arts/</w:t>
            </w:r>
            <w:r w:rsidRPr="002225E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Yarmouk</w:t>
            </w:r>
            <w:proofErr w:type="spellEnd"/>
            <w:r w:rsidR="00510FC1"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</w:p>
          <w:p w:rsidR="008040E5" w:rsidRPr="00B44F18" w:rsidRDefault="002225E2" w:rsidP="00510FC1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University </w:t>
            </w:r>
            <w:proofErr w:type="spellStart"/>
            <w:r w:rsidRPr="002225E2">
              <w:rPr>
                <w:rFonts w:asciiTheme="majorBidi" w:hAnsiTheme="majorBidi" w:cstheme="majorBidi"/>
                <w:sz w:val="28"/>
                <w:szCs w:val="28"/>
              </w:rPr>
              <w:t>Baquba</w:t>
            </w:r>
            <w:proofErr w:type="spellEnd"/>
            <w:r w:rsidRPr="002225E2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2225E2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2225E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8040E5" w:rsidRPr="00B44F18" w:rsidRDefault="0019464B" w:rsidP="0019464B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2010</w:t>
            </w:r>
          </w:p>
        </w:tc>
        <w:tc>
          <w:tcPr>
            <w:tcW w:w="1075" w:type="dxa"/>
          </w:tcPr>
          <w:p w:rsidR="008040E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21011</w:t>
            </w:r>
          </w:p>
        </w:tc>
      </w:tr>
      <w:tr w:rsidR="00696115" w:rsidRPr="00B44F18" w:rsidTr="0052369E">
        <w:tc>
          <w:tcPr>
            <w:tcW w:w="629" w:type="dxa"/>
          </w:tcPr>
          <w:p w:rsidR="0069611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0" w:type="dxa"/>
          </w:tcPr>
          <w:p w:rsidR="0069611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9464B">
              <w:rPr>
                <w:rFonts w:asciiTheme="majorBidi" w:hAnsiTheme="majorBidi" w:cstheme="majorBidi"/>
                <w:sz w:val="28"/>
                <w:szCs w:val="28"/>
              </w:rPr>
              <w:t>Instructor</w:t>
            </w:r>
          </w:p>
        </w:tc>
        <w:tc>
          <w:tcPr>
            <w:tcW w:w="5940" w:type="dxa"/>
          </w:tcPr>
          <w:p w:rsidR="0069611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9464B">
              <w:rPr>
                <w:rFonts w:asciiTheme="majorBidi" w:hAnsiTheme="majorBidi" w:cstheme="majorBidi"/>
                <w:sz w:val="28"/>
                <w:szCs w:val="28"/>
              </w:rPr>
              <w:t xml:space="preserve">English Department-College of Arts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Garmian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University </w:t>
            </w:r>
            <w:r w:rsidR="0071160E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Kalar</w:t>
            </w:r>
            <w:proofErr w:type="spellEnd"/>
            <w:r w:rsidR="00510FC1">
              <w:rPr>
                <w:rFonts w:asciiTheme="majorBidi" w:hAnsiTheme="majorBidi" w:cstheme="majorBidi"/>
                <w:sz w:val="28"/>
                <w:szCs w:val="28"/>
              </w:rPr>
              <w:t>/ Iraq</w:t>
            </w:r>
          </w:p>
        </w:tc>
        <w:tc>
          <w:tcPr>
            <w:tcW w:w="990" w:type="dxa"/>
          </w:tcPr>
          <w:p w:rsidR="0069611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  <w:tc>
          <w:tcPr>
            <w:tcW w:w="1075" w:type="dxa"/>
          </w:tcPr>
          <w:p w:rsidR="00696115" w:rsidRPr="00B44F18" w:rsidRDefault="001946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2012</w:t>
            </w:r>
          </w:p>
        </w:tc>
      </w:tr>
      <w:tr w:rsidR="00CF1950" w:rsidRPr="00B44F18" w:rsidTr="0052369E">
        <w:tc>
          <w:tcPr>
            <w:tcW w:w="629" w:type="dxa"/>
          </w:tcPr>
          <w:p w:rsidR="00CF1950" w:rsidRDefault="00CF1950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CF1950" w:rsidRPr="0019464B" w:rsidRDefault="00CF1950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Asst.Prof</w:t>
            </w:r>
            <w:proofErr w:type="spellEnd"/>
            <w:r w:rsidR="0036155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5940" w:type="dxa"/>
          </w:tcPr>
          <w:p w:rsidR="00CF1950" w:rsidRPr="0019464B" w:rsidRDefault="00CF1950" w:rsidP="00CF1950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F1950">
              <w:rPr>
                <w:rFonts w:asciiTheme="majorBidi" w:hAnsiTheme="majorBidi" w:cstheme="majorBidi"/>
                <w:sz w:val="28"/>
                <w:szCs w:val="28"/>
              </w:rPr>
              <w:t>English Department-College of Education for  Humanities-</w:t>
            </w:r>
            <w:proofErr w:type="spellStart"/>
            <w:r w:rsidRPr="00CF1950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CF1950">
              <w:rPr>
                <w:rFonts w:asciiTheme="majorBidi" w:hAnsiTheme="majorBidi" w:cstheme="majorBidi"/>
                <w:sz w:val="28"/>
                <w:szCs w:val="28"/>
              </w:rPr>
              <w:t xml:space="preserve"> University-</w:t>
            </w:r>
            <w:proofErr w:type="spellStart"/>
            <w:r w:rsidRPr="00CF1950">
              <w:rPr>
                <w:rFonts w:asciiTheme="majorBidi" w:hAnsiTheme="majorBidi" w:cstheme="majorBidi"/>
                <w:sz w:val="28"/>
                <w:szCs w:val="28"/>
              </w:rPr>
              <w:t>Baquba</w:t>
            </w:r>
            <w:proofErr w:type="spellEnd"/>
            <w:r w:rsidRPr="00CF195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CF1950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CF1950">
              <w:rPr>
                <w:rFonts w:asciiTheme="majorBidi" w:hAnsiTheme="majorBidi" w:cstheme="majorBidi"/>
                <w:sz w:val="28"/>
                <w:szCs w:val="28"/>
              </w:rPr>
              <w:t>/Iraq</w:t>
            </w:r>
          </w:p>
        </w:tc>
        <w:tc>
          <w:tcPr>
            <w:tcW w:w="990" w:type="dxa"/>
          </w:tcPr>
          <w:p w:rsidR="00CF1950" w:rsidRDefault="00CF1950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1075" w:type="dxa"/>
          </w:tcPr>
          <w:p w:rsidR="00CF1950" w:rsidRDefault="00CF1950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040E5" w:rsidRPr="00B44F18" w:rsidRDefault="008040E5" w:rsidP="00E538C4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  <w:u w:val="single"/>
        </w:rPr>
      </w:pPr>
    </w:p>
    <w:p w:rsidR="00D137F4" w:rsidRDefault="009C75DE" w:rsidP="00580B1F">
      <w:pPr>
        <w:tabs>
          <w:tab w:val="left" w:pos="9555"/>
        </w:tabs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Courses and Training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769"/>
        <w:gridCol w:w="4231"/>
        <w:gridCol w:w="969"/>
      </w:tblGrid>
      <w:tr w:rsidR="009C75DE" w:rsidRPr="00B44F18" w:rsidTr="0071160E">
        <w:tc>
          <w:tcPr>
            <w:tcW w:w="629" w:type="dxa"/>
          </w:tcPr>
          <w:p w:rsidR="009C75DE" w:rsidRPr="00B44F18" w:rsidRDefault="00580B1F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9C75DE" w:rsidRPr="00B44F18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476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Course Title</w:t>
            </w:r>
          </w:p>
        </w:tc>
        <w:tc>
          <w:tcPr>
            <w:tcW w:w="4231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Place </w:t>
            </w:r>
          </w:p>
        </w:tc>
        <w:tc>
          <w:tcPr>
            <w:tcW w:w="96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Year</w:t>
            </w:r>
          </w:p>
        </w:tc>
      </w:tr>
      <w:tr w:rsidR="009C75DE" w:rsidRPr="00B44F18" w:rsidTr="0071160E">
        <w:tc>
          <w:tcPr>
            <w:tcW w:w="62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769" w:type="dxa"/>
          </w:tcPr>
          <w:p w:rsidR="0020465E" w:rsidRPr="0020465E" w:rsidRDefault="0020465E" w:rsidP="0020465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TOEFL </w:t>
            </w:r>
          </w:p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31" w:type="dxa"/>
          </w:tcPr>
          <w:p w:rsidR="009C75D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Damascus</w:t>
            </w:r>
          </w:p>
        </w:tc>
        <w:tc>
          <w:tcPr>
            <w:tcW w:w="96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20465E">
              <w:rPr>
                <w:rFonts w:asciiTheme="majorBidi" w:hAnsiTheme="majorBidi" w:cstheme="majorBidi"/>
                <w:sz w:val="28"/>
                <w:szCs w:val="28"/>
              </w:rPr>
              <w:t>09</w:t>
            </w:r>
          </w:p>
        </w:tc>
      </w:tr>
      <w:tr w:rsidR="009C75DE" w:rsidRPr="00B44F18" w:rsidTr="0071160E">
        <w:tc>
          <w:tcPr>
            <w:tcW w:w="62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769" w:type="dxa"/>
          </w:tcPr>
          <w:p w:rsidR="009C75DE" w:rsidRPr="00B44F18" w:rsidRDefault="006B63F8" w:rsidP="006B63F8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Main</w:t>
            </w:r>
            <w:r w:rsidRPr="0020465E">
              <w:rPr>
                <w:rFonts w:asciiTheme="majorBidi" w:hAnsiTheme="majorBidi" w:cstheme="majorBidi"/>
                <w:sz w:val="28"/>
                <w:szCs w:val="28"/>
              </w:rPr>
              <w:t>tenance</w:t>
            </w:r>
            <w:r w:rsidR="0020465E"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 of Computer</w:t>
            </w:r>
          </w:p>
        </w:tc>
        <w:tc>
          <w:tcPr>
            <w:tcW w:w="4231" w:type="dxa"/>
          </w:tcPr>
          <w:p w:rsidR="009C75D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Damascus</w:t>
            </w:r>
          </w:p>
        </w:tc>
        <w:tc>
          <w:tcPr>
            <w:tcW w:w="969" w:type="dxa"/>
          </w:tcPr>
          <w:p w:rsidR="0020465E" w:rsidRPr="0020465E" w:rsidRDefault="0020465E" w:rsidP="0020465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2009</w:t>
            </w:r>
          </w:p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130E" w:rsidRPr="00B44F18" w:rsidTr="0071160E">
        <w:tc>
          <w:tcPr>
            <w:tcW w:w="629" w:type="dxa"/>
          </w:tcPr>
          <w:p w:rsidR="0083130E" w:rsidRPr="00B44F18" w:rsidRDefault="0089424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769" w:type="dxa"/>
          </w:tcPr>
          <w:p w:rsidR="0020465E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ICDL</w:t>
            </w:r>
          </w:p>
          <w:p w:rsidR="0083130E" w:rsidRPr="00B44F18" w:rsidRDefault="0020465E" w:rsidP="0020465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</w:tcPr>
          <w:p w:rsidR="0083130E" w:rsidRPr="00B44F18" w:rsidRDefault="0020465E" w:rsidP="0020465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Damascus </w:t>
            </w:r>
          </w:p>
        </w:tc>
        <w:tc>
          <w:tcPr>
            <w:tcW w:w="969" w:type="dxa"/>
          </w:tcPr>
          <w:p w:rsidR="0083130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2010</w:t>
            </w:r>
          </w:p>
        </w:tc>
      </w:tr>
      <w:tr w:rsidR="0053120C" w:rsidRPr="00B44F18" w:rsidTr="0071160E">
        <w:tc>
          <w:tcPr>
            <w:tcW w:w="629" w:type="dxa"/>
          </w:tcPr>
          <w:p w:rsidR="0053120C" w:rsidRPr="00B44F18" w:rsidRDefault="0053120C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769" w:type="dxa"/>
          </w:tcPr>
          <w:p w:rsidR="0053120C" w:rsidRPr="0020465E" w:rsidRDefault="0053120C" w:rsidP="0053120C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Met</w:t>
            </w:r>
            <w:r w:rsidR="00965BA5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ods of Teaching </w:t>
            </w:r>
          </w:p>
          <w:p w:rsidR="0053120C" w:rsidRPr="0020465E" w:rsidRDefault="0053120C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31" w:type="dxa"/>
          </w:tcPr>
          <w:p w:rsidR="0053120C" w:rsidRPr="0020465E" w:rsidRDefault="0053120C" w:rsidP="0020465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  <w:r w:rsidR="00510FC1" w:rsidRPr="002046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10FC1">
              <w:rPr>
                <w:rFonts w:asciiTheme="majorBidi" w:hAnsiTheme="majorBidi" w:cstheme="majorBidi"/>
                <w:sz w:val="28"/>
                <w:szCs w:val="28"/>
              </w:rPr>
              <w:t xml:space="preserve">of </w:t>
            </w:r>
            <w:proofErr w:type="spellStart"/>
            <w:r w:rsidR="00510FC1" w:rsidRPr="0020465E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969" w:type="dxa"/>
          </w:tcPr>
          <w:p w:rsidR="0053120C" w:rsidRPr="0020465E" w:rsidRDefault="0053120C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0465E">
              <w:rPr>
                <w:rFonts w:asciiTheme="majorBidi" w:hAnsiTheme="majorBidi" w:cstheme="majorBidi"/>
                <w:sz w:val="28"/>
                <w:szCs w:val="28"/>
              </w:rPr>
              <w:t>2007</w:t>
            </w:r>
          </w:p>
        </w:tc>
      </w:tr>
      <w:tr w:rsidR="0020465E" w:rsidRPr="00B44F18" w:rsidTr="0071160E">
        <w:tc>
          <w:tcPr>
            <w:tcW w:w="629" w:type="dxa"/>
          </w:tcPr>
          <w:p w:rsidR="0020465E" w:rsidRPr="00B44F18" w:rsidRDefault="0053120C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769" w:type="dxa"/>
          </w:tcPr>
          <w:p w:rsidR="0020465E" w:rsidRPr="0020465E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Course on How to use Power point slides</w:t>
            </w:r>
          </w:p>
        </w:tc>
        <w:tc>
          <w:tcPr>
            <w:tcW w:w="4231" w:type="dxa"/>
          </w:tcPr>
          <w:p w:rsidR="0020465E" w:rsidRPr="00B44F18" w:rsidRDefault="0020465E" w:rsidP="00382742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College of Education for  Humanities- </w:t>
            </w:r>
            <w:proofErr w:type="spellStart"/>
            <w:r w:rsidRPr="00B44F18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969" w:type="dxa"/>
          </w:tcPr>
          <w:p w:rsidR="0020465E" w:rsidRPr="00B44F18" w:rsidRDefault="0020465E" w:rsidP="00382742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20465E" w:rsidRPr="00B44F18" w:rsidTr="00B955DB">
        <w:trPr>
          <w:trHeight w:val="70"/>
        </w:trPr>
        <w:tc>
          <w:tcPr>
            <w:tcW w:w="629" w:type="dxa"/>
          </w:tcPr>
          <w:p w:rsidR="0020465E" w:rsidRPr="00B44F18" w:rsidRDefault="0071160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769" w:type="dxa"/>
          </w:tcPr>
          <w:p w:rsidR="0020465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Training course on using Google Scholar Program</w:t>
            </w:r>
          </w:p>
        </w:tc>
        <w:tc>
          <w:tcPr>
            <w:tcW w:w="4231" w:type="dxa"/>
          </w:tcPr>
          <w:p w:rsidR="0020465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College of Education for  Humanities- </w:t>
            </w:r>
            <w:proofErr w:type="spellStart"/>
            <w:r w:rsidRPr="00B44F18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969" w:type="dxa"/>
          </w:tcPr>
          <w:p w:rsidR="0020465E" w:rsidRPr="00B44F18" w:rsidRDefault="002046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20465E" w:rsidRPr="00B44F18" w:rsidTr="0071160E">
        <w:tc>
          <w:tcPr>
            <w:tcW w:w="629" w:type="dxa"/>
          </w:tcPr>
          <w:p w:rsidR="0020465E" w:rsidRPr="00B44F18" w:rsidRDefault="0071160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769" w:type="dxa"/>
          </w:tcPr>
          <w:p w:rsidR="0020465E" w:rsidRPr="009E03B4" w:rsidRDefault="009E03B4" w:rsidP="009E03B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E03B4">
              <w:rPr>
                <w:rFonts w:asciiTheme="majorBidi" w:hAnsiTheme="majorBidi" w:cstheme="majorBidi"/>
                <w:sz w:val="28"/>
                <w:szCs w:val="28"/>
              </w:rPr>
              <w:t xml:space="preserve">Many workshops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on different subjects</w:t>
            </w:r>
          </w:p>
        </w:tc>
        <w:tc>
          <w:tcPr>
            <w:tcW w:w="4231" w:type="dxa"/>
          </w:tcPr>
          <w:p w:rsidR="0020465E" w:rsidRPr="009E03B4" w:rsidRDefault="009E03B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E03B4">
              <w:rPr>
                <w:rFonts w:asciiTheme="majorBidi" w:hAnsiTheme="majorBidi" w:cstheme="majorBidi"/>
                <w:sz w:val="28"/>
                <w:szCs w:val="28"/>
              </w:rPr>
              <w:t xml:space="preserve">University of </w:t>
            </w:r>
            <w:proofErr w:type="spellStart"/>
            <w:r w:rsidRPr="009E03B4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  <w:r w:rsidR="00A658BD">
              <w:rPr>
                <w:rFonts w:asciiTheme="majorBidi" w:hAnsiTheme="majorBidi" w:cstheme="majorBidi"/>
                <w:sz w:val="28"/>
                <w:szCs w:val="28"/>
              </w:rPr>
              <w:t xml:space="preserve"> and University of Al- </w:t>
            </w:r>
            <w:proofErr w:type="spellStart"/>
            <w:r w:rsidR="00A658BD">
              <w:rPr>
                <w:rFonts w:asciiTheme="majorBidi" w:hAnsiTheme="majorBidi" w:cstheme="majorBidi"/>
                <w:sz w:val="28"/>
                <w:szCs w:val="28"/>
              </w:rPr>
              <w:t>Mustansiriyah</w:t>
            </w:r>
            <w:proofErr w:type="spellEnd"/>
          </w:p>
        </w:tc>
        <w:tc>
          <w:tcPr>
            <w:tcW w:w="969" w:type="dxa"/>
          </w:tcPr>
          <w:p w:rsidR="0020465E" w:rsidRPr="00B44F18" w:rsidRDefault="009E03B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2012 till now</w:t>
            </w:r>
          </w:p>
        </w:tc>
      </w:tr>
    </w:tbl>
    <w:p w:rsidR="009E03B4" w:rsidRDefault="009E03B4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C75DE" w:rsidRPr="00B44F18" w:rsidRDefault="009C75DE" w:rsidP="009E03B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Conferences and Workshops</w:t>
      </w:r>
    </w:p>
    <w:p w:rsidR="009C75DE" w:rsidRPr="00B44F18" w:rsidRDefault="009C75DE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629"/>
        <w:gridCol w:w="6032"/>
        <w:gridCol w:w="3055"/>
        <w:gridCol w:w="1079"/>
      </w:tblGrid>
      <w:tr w:rsidR="009C75DE" w:rsidRPr="00B44F18" w:rsidTr="0071160E">
        <w:tc>
          <w:tcPr>
            <w:tcW w:w="62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6032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55" w:type="dxa"/>
          </w:tcPr>
          <w:p w:rsidR="009C75DE" w:rsidRPr="00B44F18" w:rsidRDefault="00465A0D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Place Held</w:t>
            </w:r>
          </w:p>
        </w:tc>
        <w:tc>
          <w:tcPr>
            <w:tcW w:w="1079" w:type="dxa"/>
          </w:tcPr>
          <w:p w:rsidR="009C75DE" w:rsidRPr="00B44F18" w:rsidRDefault="009C75D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Year</w:t>
            </w:r>
          </w:p>
        </w:tc>
      </w:tr>
      <w:tr w:rsidR="008712B8" w:rsidRPr="00B44F18" w:rsidTr="008712B8">
        <w:tc>
          <w:tcPr>
            <w:tcW w:w="629" w:type="dxa"/>
          </w:tcPr>
          <w:p w:rsidR="008712B8" w:rsidRPr="00B44F18" w:rsidRDefault="008712B8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032" w:type="dxa"/>
          </w:tcPr>
          <w:p w:rsidR="008712B8" w:rsidRPr="00B44F18" w:rsidRDefault="00465A0D" w:rsidP="00EC6246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B44F18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B61DA">
              <w:rPr>
                <w:rFonts w:asciiTheme="majorBidi" w:hAnsiTheme="majorBidi" w:cstheme="majorBidi"/>
                <w:sz w:val="28"/>
                <w:szCs w:val="28"/>
              </w:rPr>
              <w:t xml:space="preserve">Scientific </w:t>
            </w:r>
            <w:r w:rsidRPr="00B44F18">
              <w:rPr>
                <w:rFonts w:asciiTheme="majorBidi" w:hAnsiTheme="majorBidi" w:cstheme="majorBidi"/>
                <w:sz w:val="28"/>
                <w:szCs w:val="28"/>
              </w:rPr>
              <w:t>Conference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</w:t>
            </w: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712B8" w:rsidRPr="00B44F18">
              <w:rPr>
                <w:rFonts w:asciiTheme="majorBidi" w:hAnsiTheme="majorBidi" w:cstheme="majorBidi"/>
                <w:sz w:val="28"/>
                <w:szCs w:val="28"/>
              </w:rPr>
              <w:t>College of Education for  Human</w:t>
            </w:r>
            <w:r w:rsidR="00EC6246">
              <w:rPr>
                <w:rFonts w:asciiTheme="majorBidi" w:hAnsiTheme="majorBidi" w:cstheme="majorBidi"/>
                <w:sz w:val="28"/>
                <w:szCs w:val="28"/>
              </w:rPr>
              <w:t xml:space="preserve"> Sciences</w:t>
            </w:r>
            <w:r w:rsidR="008712B8"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8712B8" w:rsidRPr="00B44F18" w:rsidRDefault="00465A0D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Iraq-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1079" w:type="dxa"/>
          </w:tcPr>
          <w:p w:rsidR="008712B8" w:rsidRPr="00B44F18" w:rsidRDefault="008712B8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8712B8" w:rsidRPr="00B44F18" w:rsidTr="008712B8">
        <w:tc>
          <w:tcPr>
            <w:tcW w:w="629" w:type="dxa"/>
          </w:tcPr>
          <w:p w:rsidR="008712B8" w:rsidRPr="00B44F18" w:rsidRDefault="008712B8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032" w:type="dxa"/>
          </w:tcPr>
          <w:p w:rsidR="008712B8" w:rsidRPr="00B44F18" w:rsidRDefault="008712B8" w:rsidP="0071160E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1160E">
              <w:rPr>
                <w:rFonts w:asciiTheme="majorBidi" w:hAnsiTheme="majorBidi" w:cstheme="majorBidi"/>
                <w:sz w:val="28"/>
                <w:szCs w:val="28"/>
              </w:rPr>
              <w:t>IELTS Workshop</w:t>
            </w:r>
          </w:p>
        </w:tc>
        <w:tc>
          <w:tcPr>
            <w:tcW w:w="3055" w:type="dxa"/>
          </w:tcPr>
          <w:p w:rsidR="008712B8" w:rsidRPr="00B44F18" w:rsidRDefault="00C667B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Egypt-</w:t>
            </w:r>
            <w:r w:rsidR="00465A0D">
              <w:rPr>
                <w:rFonts w:asciiTheme="majorBidi" w:hAnsiTheme="majorBidi" w:cstheme="majorBidi"/>
                <w:sz w:val="28"/>
                <w:szCs w:val="28"/>
              </w:rPr>
              <w:t>Cairo</w:t>
            </w:r>
          </w:p>
        </w:tc>
        <w:tc>
          <w:tcPr>
            <w:tcW w:w="1079" w:type="dxa"/>
          </w:tcPr>
          <w:p w:rsidR="008712B8" w:rsidRPr="00B44F18" w:rsidRDefault="008712B8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8712B8" w:rsidRPr="00B44F18" w:rsidTr="008712B8">
        <w:tc>
          <w:tcPr>
            <w:tcW w:w="629" w:type="dxa"/>
          </w:tcPr>
          <w:p w:rsidR="008712B8" w:rsidRPr="0071160E" w:rsidRDefault="008712B8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1160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032" w:type="dxa"/>
          </w:tcPr>
          <w:p w:rsidR="008712B8" w:rsidRPr="0071160E" w:rsidRDefault="00370214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Global United Conference</w:t>
            </w:r>
          </w:p>
        </w:tc>
        <w:tc>
          <w:tcPr>
            <w:tcW w:w="3055" w:type="dxa"/>
          </w:tcPr>
          <w:p w:rsidR="008712B8" w:rsidRPr="00D90446" w:rsidRDefault="00C667BB" w:rsidP="006B59FA">
            <w:pPr>
              <w:bidi w:val="0"/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United Arab Emirates-</w:t>
            </w:r>
            <w:r w:rsidR="00465A0D" w:rsidRPr="00465A0D">
              <w:rPr>
                <w:rFonts w:asciiTheme="majorBidi" w:hAnsiTheme="majorBidi" w:cstheme="majorBidi"/>
                <w:sz w:val="28"/>
                <w:szCs w:val="28"/>
              </w:rPr>
              <w:t>Dubai</w:t>
            </w:r>
          </w:p>
        </w:tc>
        <w:tc>
          <w:tcPr>
            <w:tcW w:w="1079" w:type="dxa"/>
          </w:tcPr>
          <w:p w:rsidR="008712B8" w:rsidRPr="00D90446" w:rsidRDefault="00465A0D" w:rsidP="006B59FA">
            <w:pPr>
              <w:bidi w:val="0"/>
            </w:pPr>
            <w:r w:rsidRPr="00465A0D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5B61DA" w:rsidRPr="00B44F18" w:rsidTr="008712B8">
        <w:tc>
          <w:tcPr>
            <w:tcW w:w="629" w:type="dxa"/>
          </w:tcPr>
          <w:p w:rsidR="005B61DA" w:rsidRPr="0071160E" w:rsidRDefault="005B61DA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032" w:type="dxa"/>
          </w:tcPr>
          <w:p w:rsidR="005B61DA" w:rsidRDefault="005B61DA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B61DA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Scientific Conference of College of Arts University of </w:t>
            </w:r>
            <w:proofErr w:type="spellStart"/>
            <w:r w:rsidR="007C7BD0">
              <w:rPr>
                <w:rFonts w:asciiTheme="majorBidi" w:hAnsiTheme="majorBidi" w:cstheme="majorBidi"/>
                <w:sz w:val="28"/>
                <w:szCs w:val="28"/>
              </w:rPr>
              <w:t>Basrah</w:t>
            </w:r>
            <w:proofErr w:type="spellEnd"/>
          </w:p>
        </w:tc>
        <w:tc>
          <w:tcPr>
            <w:tcW w:w="3055" w:type="dxa"/>
          </w:tcPr>
          <w:p w:rsidR="005B61DA" w:rsidRPr="00465A0D" w:rsidRDefault="00A80A2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Iraq-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</w:t>
            </w:r>
            <w:r w:rsidR="007B4B49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7B4B49">
              <w:rPr>
                <w:rFonts w:asciiTheme="majorBidi" w:hAnsiTheme="majorBidi" w:cstheme="majorBidi"/>
                <w:sz w:val="28"/>
                <w:szCs w:val="28"/>
              </w:rPr>
              <w:t>ah</w:t>
            </w:r>
            <w:proofErr w:type="spellEnd"/>
          </w:p>
        </w:tc>
        <w:tc>
          <w:tcPr>
            <w:tcW w:w="1079" w:type="dxa"/>
          </w:tcPr>
          <w:p w:rsidR="005B61DA" w:rsidRPr="00465A0D" w:rsidRDefault="00A80A2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1B4BC0" w:rsidRPr="00B44F18" w:rsidTr="008712B8">
        <w:tc>
          <w:tcPr>
            <w:tcW w:w="629" w:type="dxa"/>
          </w:tcPr>
          <w:p w:rsidR="001B4BC0" w:rsidRDefault="001B4BC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032" w:type="dxa"/>
          </w:tcPr>
          <w:p w:rsidR="001B4BC0" w:rsidRDefault="001B4BC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ICQH </w:t>
            </w:r>
          </w:p>
        </w:tc>
        <w:tc>
          <w:tcPr>
            <w:tcW w:w="3055" w:type="dxa"/>
          </w:tcPr>
          <w:p w:rsidR="001B4BC0" w:rsidRDefault="001B4BC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Turkey</w:t>
            </w:r>
          </w:p>
        </w:tc>
        <w:tc>
          <w:tcPr>
            <w:tcW w:w="1079" w:type="dxa"/>
          </w:tcPr>
          <w:p w:rsidR="001B4BC0" w:rsidRDefault="001B4BC0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510FC1" w:rsidRPr="00B44F18" w:rsidTr="008712B8">
        <w:tc>
          <w:tcPr>
            <w:tcW w:w="629" w:type="dxa"/>
          </w:tcPr>
          <w:p w:rsidR="00510FC1" w:rsidRDefault="00510FC1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032" w:type="dxa"/>
          </w:tcPr>
          <w:p w:rsidR="00510FC1" w:rsidRDefault="00F7442E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International conference on quality in higher education.</w:t>
            </w:r>
          </w:p>
        </w:tc>
        <w:tc>
          <w:tcPr>
            <w:tcW w:w="3055" w:type="dxa"/>
          </w:tcPr>
          <w:p w:rsidR="00510FC1" w:rsidRDefault="00510FC1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Turkey</w:t>
            </w:r>
          </w:p>
        </w:tc>
        <w:tc>
          <w:tcPr>
            <w:tcW w:w="1079" w:type="dxa"/>
          </w:tcPr>
          <w:p w:rsidR="00510FC1" w:rsidRDefault="00510FC1" w:rsidP="00510FC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510FC1" w:rsidRPr="00B44F18" w:rsidTr="008712B8">
        <w:tc>
          <w:tcPr>
            <w:tcW w:w="629" w:type="dxa"/>
          </w:tcPr>
          <w:p w:rsidR="00510FC1" w:rsidRDefault="00510FC1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032" w:type="dxa"/>
          </w:tcPr>
          <w:p w:rsidR="00510FC1" w:rsidRDefault="004466FD" w:rsidP="00EC624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466FD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10</w:t>
            </w:r>
            <w:r w:rsidR="00EC6246" w:rsidRPr="004466FD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th</w:t>
            </w:r>
            <w:r w:rsidR="00EC6246" w:rsidRPr="00EC6246">
              <w:rPr>
                <w:rFonts w:asciiTheme="majorBidi" w:hAnsiTheme="majorBidi" w:cstheme="majorBidi"/>
                <w:sz w:val="28"/>
                <w:szCs w:val="28"/>
              </w:rPr>
              <w:t xml:space="preserve"> Scientific Conference of College of Education for  Human Sciences</w:t>
            </w:r>
          </w:p>
        </w:tc>
        <w:tc>
          <w:tcPr>
            <w:tcW w:w="3055" w:type="dxa"/>
          </w:tcPr>
          <w:p w:rsidR="00510FC1" w:rsidRDefault="00510FC1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Iraq- University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  <w:tc>
          <w:tcPr>
            <w:tcW w:w="1079" w:type="dxa"/>
          </w:tcPr>
          <w:p w:rsidR="00510FC1" w:rsidRDefault="0013281A" w:rsidP="00510FC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682D02" w:rsidRPr="00B44F18" w:rsidTr="008712B8">
        <w:tc>
          <w:tcPr>
            <w:tcW w:w="629" w:type="dxa"/>
          </w:tcPr>
          <w:p w:rsidR="00682D02" w:rsidRDefault="00682D02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032" w:type="dxa"/>
          </w:tcPr>
          <w:p w:rsidR="00682D02" w:rsidRPr="004466FD" w:rsidRDefault="00913A62" w:rsidP="00EC6246">
            <w:pPr>
              <w:bidi w:val="0"/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pPr>
            <w:r w:rsidRPr="00CE4633">
              <w:rPr>
                <w:rFonts w:asciiTheme="majorBidi" w:hAnsiTheme="majorBidi" w:cstheme="majorBidi"/>
                <w:sz w:val="28"/>
                <w:szCs w:val="28"/>
              </w:rPr>
              <w:t>ISER Conference</w:t>
            </w:r>
          </w:p>
        </w:tc>
        <w:tc>
          <w:tcPr>
            <w:tcW w:w="3055" w:type="dxa"/>
          </w:tcPr>
          <w:p w:rsidR="00682D02" w:rsidRDefault="00913A62" w:rsidP="006B59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Russia-Moscow</w:t>
            </w:r>
          </w:p>
        </w:tc>
        <w:tc>
          <w:tcPr>
            <w:tcW w:w="1079" w:type="dxa"/>
          </w:tcPr>
          <w:p w:rsidR="00682D02" w:rsidRDefault="00913A62" w:rsidP="00510FC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</w:tbl>
    <w:p w:rsidR="009C75DE" w:rsidRPr="00B44F18" w:rsidRDefault="009C75DE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F4994" w:rsidRDefault="002F4994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CE4633" w:rsidRDefault="00CE4633" w:rsidP="00CE4633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CE4633" w:rsidRDefault="00CE4633" w:rsidP="00CE4633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CE4633" w:rsidRPr="00B44F18" w:rsidRDefault="00CE4633" w:rsidP="00CE4633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F4994" w:rsidRDefault="002F4994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lastRenderedPageBreak/>
        <w:t>Researches Concerning Area of Specialization</w:t>
      </w:r>
      <w:r w:rsidR="00B955DB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B955DB" w:rsidRDefault="00B955DB" w:rsidP="00B955D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8712B8">
        <w:rPr>
          <w:rFonts w:asciiTheme="majorBidi" w:hAnsiTheme="majorBidi" w:cstheme="majorBidi"/>
          <w:sz w:val="28"/>
          <w:szCs w:val="28"/>
          <w:u w:val="single"/>
        </w:rPr>
        <w:t>Factive presupposition in American presidential war speeches:</w:t>
      </w:r>
      <w:r w:rsidR="007D250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8712B8">
        <w:rPr>
          <w:rFonts w:asciiTheme="majorBidi" w:hAnsiTheme="majorBidi" w:cstheme="majorBidi"/>
          <w:sz w:val="28"/>
          <w:szCs w:val="28"/>
          <w:u w:val="single"/>
        </w:rPr>
        <w:t>pragmatic perspective</w:t>
      </w:r>
    </w:p>
    <w:p w:rsidR="00CE4633" w:rsidRPr="00CE4633" w:rsidRDefault="00CE4633" w:rsidP="00CE4633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E4633">
        <w:rPr>
          <w:rFonts w:asciiTheme="majorBidi" w:hAnsiTheme="majorBidi" w:cstheme="majorBidi"/>
          <w:sz w:val="28"/>
          <w:szCs w:val="28"/>
        </w:rPr>
        <w:t>March 2015</w:t>
      </w:r>
      <w:r w:rsidR="001B4A3B">
        <w:rPr>
          <w:rFonts w:asciiTheme="majorBidi" w:hAnsiTheme="majorBidi" w:cstheme="majorBidi"/>
          <w:sz w:val="28"/>
          <w:szCs w:val="28"/>
        </w:rPr>
        <w:t xml:space="preserve"> </w:t>
      </w:r>
      <w:r w:rsidRPr="00CE4633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CE4633">
        <w:rPr>
          <w:rFonts w:asciiTheme="majorBidi" w:hAnsiTheme="majorBidi" w:cstheme="majorBidi"/>
          <w:sz w:val="28"/>
          <w:szCs w:val="28"/>
        </w:rPr>
        <w:t>Adab</w:t>
      </w:r>
      <w:proofErr w:type="spellEnd"/>
      <w:r w:rsidRPr="00CE4633">
        <w:rPr>
          <w:rFonts w:asciiTheme="majorBidi" w:hAnsiTheme="majorBidi" w:cstheme="majorBidi"/>
          <w:sz w:val="28"/>
          <w:szCs w:val="28"/>
        </w:rPr>
        <w:t xml:space="preserve"> Journal 111(1)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B4A3B">
        <w:rPr>
          <w:rFonts w:asciiTheme="majorBidi" w:hAnsiTheme="majorBidi" w:cstheme="majorBidi"/>
          <w:sz w:val="28"/>
          <w:szCs w:val="28"/>
        </w:rPr>
        <w:t xml:space="preserve">University of Baghdad. </w:t>
      </w:r>
      <w:r>
        <w:rPr>
          <w:rFonts w:asciiTheme="majorBidi" w:hAnsiTheme="majorBidi" w:cstheme="majorBidi"/>
          <w:sz w:val="28"/>
          <w:szCs w:val="28"/>
        </w:rPr>
        <w:t>Iraq</w:t>
      </w:r>
    </w:p>
    <w:p w:rsidR="008712B8" w:rsidRP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712B8">
        <w:rPr>
          <w:rFonts w:asciiTheme="majorBidi" w:hAnsiTheme="majorBidi" w:cstheme="majorBidi"/>
          <w:sz w:val="28"/>
          <w:szCs w:val="28"/>
        </w:rPr>
        <w:t>2-</w:t>
      </w:r>
      <w:r w:rsidRPr="008712B8">
        <w:rPr>
          <w:rFonts w:asciiTheme="majorBidi" w:hAnsiTheme="majorBidi" w:cstheme="majorBidi"/>
          <w:sz w:val="28"/>
          <w:szCs w:val="28"/>
          <w:u w:val="single"/>
        </w:rPr>
        <w:t>A Study of Code-Switching Among EFL Learners</w:t>
      </w:r>
    </w:p>
    <w:p w:rsidR="00CE4633" w:rsidRPr="00CE4633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March 2015 </w:t>
      </w:r>
      <w:r w:rsidR="00CE4633" w:rsidRPr="00CE4633">
        <w:rPr>
          <w:rFonts w:asciiTheme="majorBidi" w:hAnsiTheme="majorBidi" w:cstheme="majorBidi"/>
          <w:sz w:val="28"/>
          <w:szCs w:val="28"/>
        </w:rPr>
        <w:t>Conference: College of Education for Human Sciences - 8th Scientific Conference</w:t>
      </w:r>
      <w:r>
        <w:rPr>
          <w:rFonts w:asciiTheme="majorBidi" w:hAnsiTheme="majorBidi" w:cstheme="majorBidi"/>
          <w:sz w:val="28"/>
          <w:szCs w:val="28"/>
        </w:rPr>
        <w:t>.</w:t>
      </w:r>
      <w:r w:rsidR="00CE4633" w:rsidRPr="00CE4633">
        <w:rPr>
          <w:rFonts w:asciiTheme="majorBidi" w:hAnsiTheme="majorBidi" w:cstheme="majorBidi"/>
          <w:sz w:val="28"/>
          <w:szCs w:val="28"/>
        </w:rPr>
        <w:t xml:space="preserve"> Iraq</w:t>
      </w:r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Diyala</w:t>
      </w:r>
      <w:proofErr w:type="spellEnd"/>
    </w:p>
    <w:p w:rsidR="008712B8" w:rsidRPr="00CE4633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712B8">
        <w:rPr>
          <w:rFonts w:asciiTheme="majorBidi" w:hAnsiTheme="majorBidi" w:cstheme="majorBidi"/>
          <w:sz w:val="28"/>
          <w:szCs w:val="28"/>
        </w:rPr>
        <w:t>3-</w:t>
      </w:r>
      <w:r w:rsidRPr="008712B8">
        <w:rPr>
          <w:rFonts w:asciiTheme="majorBidi" w:hAnsiTheme="majorBidi" w:cstheme="majorBidi"/>
          <w:sz w:val="28"/>
          <w:szCs w:val="28"/>
          <w:u w:val="single"/>
        </w:rPr>
        <w:t>A Study of Schematic Processing in Selected English and Arabic Folktales: A Cognitive-Semantic Perspective</w:t>
      </w:r>
    </w:p>
    <w:p w:rsidR="00CE4633" w:rsidRPr="00D11C5E" w:rsidRDefault="00CE4633" w:rsidP="00CE4633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11C5E">
        <w:rPr>
          <w:rFonts w:asciiTheme="majorBidi" w:hAnsiTheme="majorBidi" w:cstheme="majorBidi"/>
          <w:sz w:val="28"/>
          <w:szCs w:val="28"/>
        </w:rPr>
        <w:t>January 2015</w:t>
      </w:r>
      <w:r w:rsidR="001B4A3B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1B4A3B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="001B4A3B">
        <w:rPr>
          <w:rFonts w:asciiTheme="majorBidi" w:hAnsiTheme="majorBidi" w:cstheme="majorBidi"/>
          <w:sz w:val="28"/>
          <w:szCs w:val="28"/>
        </w:rPr>
        <w:t xml:space="preserve">. </w:t>
      </w:r>
      <w:r w:rsidRPr="00D11C5E">
        <w:rPr>
          <w:rFonts w:asciiTheme="majorBidi" w:hAnsiTheme="majorBidi" w:cstheme="majorBidi"/>
          <w:sz w:val="28"/>
          <w:szCs w:val="28"/>
        </w:rPr>
        <w:t>Iraq</w:t>
      </w:r>
    </w:p>
    <w:p w:rsidR="008712B8" w:rsidRP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712B8">
        <w:rPr>
          <w:rFonts w:asciiTheme="majorBidi" w:hAnsiTheme="majorBidi" w:cstheme="majorBidi"/>
          <w:sz w:val="28"/>
          <w:szCs w:val="28"/>
        </w:rPr>
        <w:t>4-</w:t>
      </w:r>
      <w:r w:rsidRPr="008712B8">
        <w:rPr>
          <w:rFonts w:asciiTheme="majorBidi" w:hAnsiTheme="majorBidi" w:cstheme="majorBidi"/>
          <w:sz w:val="28"/>
          <w:szCs w:val="28"/>
          <w:u w:val="single"/>
        </w:rPr>
        <w:t>A Pragmatic Investigation of Content –Oriented Hedges in Inaugural Addresses</w:t>
      </w:r>
    </w:p>
    <w:p w:rsidR="00CE4633" w:rsidRPr="00D11C5E" w:rsidRDefault="00CE4633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11C5E">
        <w:rPr>
          <w:rFonts w:asciiTheme="majorBidi" w:hAnsiTheme="majorBidi" w:cstheme="majorBidi"/>
          <w:sz w:val="28"/>
          <w:szCs w:val="28"/>
        </w:rPr>
        <w:t xml:space="preserve">January 2016 </w:t>
      </w:r>
      <w:proofErr w:type="spellStart"/>
      <w:r w:rsidRPr="00D11C5E">
        <w:rPr>
          <w:rFonts w:asciiTheme="majorBidi" w:hAnsiTheme="majorBidi" w:cstheme="majorBidi"/>
          <w:sz w:val="28"/>
          <w:szCs w:val="28"/>
        </w:rPr>
        <w:t>As</w:t>
      </w:r>
      <w:r w:rsidR="00285312">
        <w:rPr>
          <w:rFonts w:asciiTheme="majorBidi" w:hAnsiTheme="majorBidi" w:cstheme="majorBidi"/>
          <w:sz w:val="28"/>
          <w:szCs w:val="28"/>
        </w:rPr>
        <w:t>h</w:t>
      </w:r>
      <w:r w:rsidRPr="00D11C5E">
        <w:rPr>
          <w:rFonts w:asciiTheme="majorBidi" w:hAnsiTheme="majorBidi" w:cstheme="majorBidi"/>
          <w:sz w:val="28"/>
          <w:szCs w:val="28"/>
        </w:rPr>
        <w:t>nona</w:t>
      </w:r>
      <w:proofErr w:type="spellEnd"/>
      <w:r w:rsidRPr="00D11C5E">
        <w:rPr>
          <w:rFonts w:asciiTheme="majorBidi" w:hAnsiTheme="majorBidi" w:cstheme="majorBidi"/>
          <w:sz w:val="28"/>
          <w:szCs w:val="28"/>
        </w:rPr>
        <w:t xml:space="preserve"> </w:t>
      </w:r>
      <w:r w:rsidR="001B4A3B">
        <w:rPr>
          <w:rFonts w:asciiTheme="majorBidi" w:hAnsiTheme="majorBidi" w:cstheme="majorBidi"/>
          <w:sz w:val="28"/>
          <w:szCs w:val="28"/>
        </w:rPr>
        <w:t>Journal</w:t>
      </w:r>
      <w:r w:rsidRPr="00D11C5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11C5E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D11C5E">
        <w:rPr>
          <w:rFonts w:asciiTheme="majorBidi" w:hAnsiTheme="majorBidi" w:cstheme="majorBidi"/>
          <w:sz w:val="28"/>
          <w:szCs w:val="28"/>
        </w:rPr>
        <w:t>, Iraq</w:t>
      </w:r>
    </w:p>
    <w:p w:rsidR="008712B8" w:rsidRPr="008712B8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F4994" w:rsidRDefault="008712B8" w:rsidP="008712B8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712B8">
        <w:rPr>
          <w:rFonts w:asciiTheme="majorBidi" w:hAnsiTheme="majorBidi" w:cstheme="majorBidi"/>
          <w:sz w:val="28"/>
          <w:szCs w:val="28"/>
        </w:rPr>
        <w:t>5-</w:t>
      </w:r>
      <w:proofErr w:type="gramStart"/>
      <w:r w:rsidRPr="008712B8">
        <w:rPr>
          <w:rFonts w:asciiTheme="majorBidi" w:hAnsiTheme="majorBidi" w:cstheme="majorBidi"/>
          <w:sz w:val="28"/>
          <w:szCs w:val="28"/>
          <w:u w:val="single"/>
        </w:rPr>
        <w:t>Investigating  Reiteration</w:t>
      </w:r>
      <w:proofErr w:type="gramEnd"/>
      <w:r w:rsidRPr="008712B8">
        <w:rPr>
          <w:rFonts w:asciiTheme="majorBidi" w:hAnsiTheme="majorBidi" w:cstheme="majorBidi"/>
          <w:sz w:val="28"/>
          <w:szCs w:val="28"/>
          <w:u w:val="single"/>
        </w:rPr>
        <w:t xml:space="preserve"> in English and Arabic Advertisement ( a Contrastive Analysis)</w:t>
      </w:r>
    </w:p>
    <w:p w:rsidR="00285312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3C3D75" w:rsidRDefault="00285312" w:rsidP="003C3D75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85312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85312">
        <w:rPr>
          <w:rFonts w:asciiTheme="majorBidi" w:hAnsiTheme="majorBidi" w:cstheme="majorBidi"/>
          <w:sz w:val="28"/>
          <w:szCs w:val="28"/>
        </w:rPr>
        <w:t xml:space="preserve"> 3 No 1 (2017</w:t>
      </w:r>
      <w:proofErr w:type="gramStart"/>
      <w:r w:rsidRPr="00285312">
        <w:rPr>
          <w:rFonts w:asciiTheme="majorBidi" w:hAnsiTheme="majorBidi" w:cstheme="majorBidi"/>
          <w:sz w:val="28"/>
          <w:szCs w:val="28"/>
        </w:rPr>
        <w:t>)</w:t>
      </w:r>
      <w:r w:rsidR="00A86006" w:rsidRPr="00D11C5E">
        <w:rPr>
          <w:rFonts w:asciiTheme="majorBidi" w:hAnsiTheme="majorBidi" w:cstheme="majorBidi"/>
          <w:sz w:val="28"/>
          <w:szCs w:val="28"/>
        </w:rPr>
        <w:t>UAE</w:t>
      </w:r>
      <w:proofErr w:type="gramEnd"/>
      <w:r w:rsidR="00A86006" w:rsidRPr="00D11C5E">
        <w:rPr>
          <w:rFonts w:asciiTheme="majorBidi" w:hAnsiTheme="majorBidi" w:cstheme="majorBidi"/>
          <w:sz w:val="28"/>
          <w:szCs w:val="28"/>
        </w:rPr>
        <w:t>, Dubai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285312">
        <w:rPr>
          <w:rFonts w:asciiTheme="majorBidi" w:hAnsiTheme="majorBidi" w:cstheme="majorBidi"/>
          <w:sz w:val="28"/>
          <w:szCs w:val="28"/>
        </w:rPr>
        <w:t>PEOPLE: International Journal of Social Sciences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85312" w:rsidRPr="00D11C5E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C3D75" w:rsidRDefault="003C3D75" w:rsidP="003C3D75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CB34CD">
        <w:rPr>
          <w:rFonts w:asciiTheme="majorBidi" w:hAnsiTheme="majorBidi" w:cstheme="majorBidi"/>
          <w:sz w:val="28"/>
          <w:szCs w:val="28"/>
        </w:rPr>
        <w:t xml:space="preserve">6- </w:t>
      </w:r>
      <w:r>
        <w:rPr>
          <w:rFonts w:asciiTheme="majorBidi" w:hAnsiTheme="majorBidi" w:cstheme="majorBidi"/>
          <w:sz w:val="28"/>
          <w:szCs w:val="28"/>
          <w:u w:val="single"/>
        </w:rPr>
        <w:t>A Sociolinguistics Analysis of Hedging in Facebook Comments: A Sex and Age based Approach.</w:t>
      </w:r>
    </w:p>
    <w:p w:rsidR="00A86006" w:rsidRPr="00D11C5E" w:rsidRDefault="00A86006" w:rsidP="00CB34CD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11C5E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D11C5E">
        <w:rPr>
          <w:rFonts w:asciiTheme="majorBidi" w:hAnsiTheme="majorBidi" w:cstheme="majorBidi"/>
          <w:sz w:val="28"/>
          <w:szCs w:val="28"/>
        </w:rPr>
        <w:t xml:space="preserve"> 7, No 7 (2018</w:t>
      </w:r>
      <w:r w:rsidR="001B4A3B">
        <w:rPr>
          <w:rFonts w:asciiTheme="majorBidi" w:hAnsiTheme="majorBidi" w:cstheme="majorBidi"/>
          <w:sz w:val="28"/>
          <w:szCs w:val="28"/>
        </w:rPr>
        <w:t>)</w:t>
      </w:r>
      <w:r w:rsidRPr="00D11C5E">
        <w:rPr>
          <w:rFonts w:asciiTheme="majorBidi" w:hAnsiTheme="majorBidi" w:cstheme="majorBidi"/>
          <w:sz w:val="28"/>
          <w:szCs w:val="28"/>
        </w:rPr>
        <w:t xml:space="preserve"> International Journal of Applied Linguistics and English Literature</w:t>
      </w:r>
    </w:p>
    <w:p w:rsidR="00A86006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11C5E">
        <w:rPr>
          <w:rFonts w:asciiTheme="majorBidi" w:hAnsiTheme="majorBidi" w:cstheme="majorBidi"/>
          <w:sz w:val="28"/>
          <w:szCs w:val="28"/>
        </w:rPr>
        <w:t>Scopus, Australia</w:t>
      </w:r>
    </w:p>
    <w:p w:rsidR="00285312" w:rsidRPr="00D11C5E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B34CD" w:rsidRDefault="00CB34CD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CB34CD">
        <w:rPr>
          <w:rFonts w:asciiTheme="majorBidi" w:hAnsiTheme="majorBidi" w:cstheme="majorBidi"/>
          <w:sz w:val="28"/>
          <w:szCs w:val="28"/>
        </w:rPr>
        <w:t>7-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CB34CD">
        <w:rPr>
          <w:rFonts w:asciiTheme="majorBidi" w:hAnsiTheme="majorBidi" w:cstheme="majorBidi"/>
          <w:sz w:val="28"/>
          <w:szCs w:val="28"/>
          <w:u w:val="single"/>
        </w:rPr>
        <w:t>Markedness</w:t>
      </w:r>
      <w:proofErr w:type="spellEnd"/>
      <w:r w:rsidRPr="00CB34CD">
        <w:rPr>
          <w:rFonts w:asciiTheme="majorBidi" w:hAnsiTheme="majorBidi" w:cstheme="majorBidi"/>
          <w:sz w:val="28"/>
          <w:szCs w:val="28"/>
          <w:u w:val="single"/>
        </w:rPr>
        <w:t xml:space="preserve"> in Relation to Meaning</w:t>
      </w:r>
      <w:proofErr w:type="gramStart"/>
      <w:r w:rsidRPr="00CB34CD">
        <w:rPr>
          <w:rFonts w:asciiTheme="majorBidi" w:hAnsiTheme="majorBidi" w:cstheme="majorBidi"/>
          <w:sz w:val="28"/>
          <w:szCs w:val="28"/>
          <w:u w:val="single"/>
        </w:rPr>
        <w:t>,  Gender</w:t>
      </w:r>
      <w:proofErr w:type="gramEnd"/>
      <w:r w:rsidRPr="00CB34CD">
        <w:rPr>
          <w:rFonts w:asciiTheme="majorBidi" w:hAnsiTheme="majorBidi" w:cstheme="majorBidi"/>
          <w:sz w:val="28"/>
          <w:szCs w:val="28"/>
          <w:u w:val="single"/>
        </w:rPr>
        <w:t>, and Culture</w:t>
      </w:r>
    </w:p>
    <w:p w:rsidR="00A86006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 xml:space="preserve">April 2019. Conference: 10th International Conference of College of Education for Human Sciences/ University of </w:t>
      </w:r>
      <w:proofErr w:type="spellStart"/>
      <w:r w:rsidRPr="00285312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285312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285312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285312">
        <w:rPr>
          <w:rFonts w:asciiTheme="majorBidi" w:hAnsiTheme="majorBidi" w:cstheme="majorBidi"/>
          <w:sz w:val="28"/>
          <w:szCs w:val="28"/>
        </w:rPr>
        <w:t>/ Iraq</w:t>
      </w:r>
    </w:p>
    <w:p w:rsid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B4A3B" w:rsidRP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8-</w:t>
      </w:r>
      <w:r w:rsidRPr="001B4A3B">
        <w:rPr>
          <w:rFonts w:asciiTheme="majorBidi" w:hAnsiTheme="majorBidi" w:cstheme="majorBidi"/>
          <w:sz w:val="28"/>
          <w:szCs w:val="28"/>
          <w:u w:val="single"/>
        </w:rPr>
        <w:t xml:space="preserve">The Effect of </w:t>
      </w:r>
      <w:proofErr w:type="spellStart"/>
      <w:r w:rsidRPr="001B4A3B">
        <w:rPr>
          <w:rFonts w:asciiTheme="majorBidi" w:hAnsiTheme="majorBidi" w:cstheme="majorBidi"/>
          <w:sz w:val="28"/>
          <w:szCs w:val="28"/>
          <w:u w:val="single"/>
        </w:rPr>
        <w:t>Viber</w:t>
      </w:r>
      <w:proofErr w:type="spellEnd"/>
      <w:r w:rsidRPr="001B4A3B">
        <w:rPr>
          <w:rFonts w:asciiTheme="majorBidi" w:hAnsiTheme="majorBidi" w:cstheme="majorBidi"/>
          <w:sz w:val="28"/>
          <w:szCs w:val="28"/>
          <w:u w:val="single"/>
        </w:rPr>
        <w:t xml:space="preserve"> Application on the Acquisition of Clipped, Blended and Acronym Words.</w:t>
      </w:r>
    </w:p>
    <w:p w:rsidR="001B4A3B" w:rsidRP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1B4A3B" w:rsidRP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B4A3B">
        <w:rPr>
          <w:rFonts w:asciiTheme="majorBidi" w:hAnsiTheme="majorBidi" w:cstheme="majorBidi"/>
          <w:sz w:val="28"/>
          <w:szCs w:val="28"/>
        </w:rPr>
        <w:t xml:space="preserve">The Online Journal of Quality in Higher Education - January 2019Volume 6, Issue 1 Turkey </w:t>
      </w:r>
    </w:p>
    <w:p w:rsidR="001B4A3B" w:rsidRPr="00285312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6006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Default="001B4A3B" w:rsidP="001B4A3B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9-</w:t>
      </w:r>
      <w:r w:rsidR="00CB34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13A62" w:rsidRPr="00913A62">
        <w:rPr>
          <w:rFonts w:asciiTheme="majorBidi" w:hAnsiTheme="majorBidi" w:cstheme="majorBidi"/>
          <w:sz w:val="28"/>
          <w:szCs w:val="28"/>
          <w:u w:val="single"/>
        </w:rPr>
        <w:t>The Correlation between Technological Devices and Aphasiac People to Enhance Language Communication</w:t>
      </w:r>
    </w:p>
    <w:p w:rsidR="00A86006" w:rsidRPr="00285312" w:rsidRDefault="00A86006" w:rsidP="00A86006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 xml:space="preserve">October 2020, </w:t>
      </w:r>
      <w:proofErr w:type="spellStart"/>
      <w:r w:rsidRPr="00285312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85312">
        <w:rPr>
          <w:rFonts w:asciiTheme="majorBidi" w:hAnsiTheme="majorBidi" w:cstheme="majorBidi"/>
          <w:sz w:val="28"/>
          <w:szCs w:val="28"/>
        </w:rPr>
        <w:t xml:space="preserve"> 3 No.2 International Journal: Intensive Journal</w:t>
      </w:r>
    </w:p>
    <w:p w:rsidR="00913A62" w:rsidRDefault="00913A62" w:rsidP="00913A62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Default="001B4A3B" w:rsidP="00913A62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10</w:t>
      </w:r>
      <w:r w:rsidR="00913A62">
        <w:rPr>
          <w:rFonts w:asciiTheme="majorBidi" w:hAnsiTheme="majorBidi" w:cstheme="majorBidi"/>
          <w:sz w:val="28"/>
          <w:szCs w:val="28"/>
          <w:u w:val="single"/>
        </w:rPr>
        <w:t xml:space="preserve">- </w:t>
      </w:r>
      <w:r w:rsidR="00913A62" w:rsidRPr="00913A62">
        <w:rPr>
          <w:rFonts w:asciiTheme="majorBidi" w:hAnsiTheme="majorBidi" w:cstheme="majorBidi"/>
          <w:sz w:val="28"/>
          <w:szCs w:val="28"/>
          <w:u w:val="single"/>
        </w:rPr>
        <w:t>A Socio-Pragmatic Analysis of Social Media Comments on Online Learning at the Time of COVID 1</w:t>
      </w:r>
    </w:p>
    <w:p w:rsidR="00A86006" w:rsidRDefault="00A86006" w:rsidP="00A86006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Pr="00285312" w:rsidRDefault="00A86006" w:rsidP="00913A62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>December 2020</w:t>
      </w:r>
      <w:r w:rsidR="001B4A3B">
        <w:rPr>
          <w:rFonts w:asciiTheme="majorBidi" w:hAnsiTheme="majorBidi" w:cstheme="majorBidi"/>
          <w:sz w:val="28"/>
          <w:szCs w:val="28"/>
        </w:rPr>
        <w:t xml:space="preserve"> </w:t>
      </w:r>
      <w:r w:rsidRPr="00285312">
        <w:rPr>
          <w:rFonts w:asciiTheme="majorBidi" w:hAnsiTheme="majorBidi" w:cstheme="majorBidi"/>
          <w:sz w:val="28"/>
          <w:szCs w:val="28"/>
        </w:rPr>
        <w:t>ELS Journal on Interdisciplinary Studies in Humanities 3(4):638-650</w:t>
      </w:r>
    </w:p>
    <w:p w:rsidR="00A86006" w:rsidRPr="00913A62" w:rsidRDefault="00A86006" w:rsidP="00A86006">
      <w:pPr>
        <w:tabs>
          <w:tab w:val="num" w:pos="720"/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CB34CD" w:rsidRDefault="00913A62" w:rsidP="00913A6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11- </w:t>
      </w:r>
      <w:r w:rsidRPr="00913A62">
        <w:rPr>
          <w:rFonts w:asciiTheme="majorBidi" w:hAnsiTheme="majorBidi" w:cstheme="majorBidi"/>
          <w:sz w:val="28"/>
          <w:szCs w:val="28"/>
          <w:u w:val="single"/>
        </w:rPr>
        <w:t>Semantic Deviation in Al-</w:t>
      </w:r>
      <w:proofErr w:type="spellStart"/>
      <w:r w:rsidRPr="00913A62">
        <w:rPr>
          <w:rFonts w:asciiTheme="majorBidi" w:hAnsiTheme="majorBidi" w:cstheme="majorBidi"/>
          <w:sz w:val="28"/>
          <w:szCs w:val="28"/>
          <w:u w:val="single"/>
        </w:rPr>
        <w:t>Sayyab's</w:t>
      </w:r>
      <w:proofErr w:type="spellEnd"/>
      <w:r w:rsidRPr="00913A6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Pr="00913A62">
        <w:rPr>
          <w:rFonts w:asciiTheme="majorBidi" w:hAnsiTheme="majorBidi" w:cstheme="majorBidi"/>
          <w:sz w:val="28"/>
          <w:szCs w:val="28"/>
          <w:u w:val="single"/>
        </w:rPr>
        <w:t>The</w:t>
      </w:r>
      <w:proofErr w:type="gramEnd"/>
      <w:r w:rsidRPr="00913A62">
        <w:rPr>
          <w:rFonts w:asciiTheme="majorBidi" w:hAnsiTheme="majorBidi" w:cstheme="majorBidi"/>
          <w:sz w:val="28"/>
          <w:szCs w:val="28"/>
          <w:u w:val="single"/>
        </w:rPr>
        <w:t xml:space="preserve"> Detective and Eliot's Ash- Wednesday Poems</w:t>
      </w:r>
    </w:p>
    <w:p w:rsidR="00A86006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Pr="00285312" w:rsidRDefault="00D15459" w:rsidP="00D15459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>Scopus</w:t>
      </w:r>
      <w:r>
        <w:rPr>
          <w:rFonts w:asciiTheme="majorBidi" w:hAnsiTheme="majorBidi" w:cstheme="majorBidi"/>
          <w:sz w:val="28"/>
          <w:szCs w:val="28"/>
        </w:rPr>
        <w:t>/</w:t>
      </w:r>
      <w:r w:rsidRPr="00285312">
        <w:rPr>
          <w:rFonts w:asciiTheme="majorBidi" w:hAnsiTheme="majorBidi" w:cstheme="majorBidi"/>
          <w:sz w:val="28"/>
          <w:szCs w:val="28"/>
        </w:rPr>
        <w:t xml:space="preserve"> </w:t>
      </w:r>
      <w:r w:rsidR="00A86006" w:rsidRPr="00285312">
        <w:rPr>
          <w:rFonts w:asciiTheme="majorBidi" w:hAnsiTheme="majorBidi" w:cstheme="majorBidi"/>
          <w:sz w:val="28"/>
          <w:szCs w:val="28"/>
        </w:rPr>
        <w:t xml:space="preserve">International Journal of Innovation, Creativity and Change.  </w:t>
      </w:r>
      <w:proofErr w:type="gramStart"/>
      <w:r w:rsidR="00A86006" w:rsidRPr="00285312">
        <w:rPr>
          <w:rFonts w:asciiTheme="majorBidi" w:hAnsiTheme="majorBidi" w:cstheme="majorBidi"/>
          <w:sz w:val="28"/>
          <w:szCs w:val="28"/>
        </w:rPr>
        <w:t>www.ijicc.net  Volume</w:t>
      </w:r>
      <w:proofErr w:type="gramEnd"/>
      <w:r w:rsidR="00A86006" w:rsidRPr="00285312">
        <w:rPr>
          <w:rFonts w:asciiTheme="majorBidi" w:hAnsiTheme="majorBidi" w:cstheme="majorBidi"/>
          <w:sz w:val="28"/>
          <w:szCs w:val="28"/>
        </w:rPr>
        <w:t xml:space="preserve"> 11, Issue 10, 2020 </w:t>
      </w:r>
    </w:p>
    <w:p w:rsidR="00A86006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Default="00913A62" w:rsidP="00913A6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12-</w:t>
      </w:r>
      <w:r w:rsidRPr="00913A62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913A62">
        <w:rPr>
          <w:rFonts w:asciiTheme="majorBidi" w:hAnsiTheme="majorBidi" w:cstheme="majorBidi"/>
          <w:sz w:val="28"/>
          <w:szCs w:val="28"/>
          <w:u w:val="single"/>
        </w:rPr>
        <w:t>A Source Based Analysis of Lexical Collocation Errors among Iraqi Teachers of English</w:t>
      </w:r>
    </w:p>
    <w:p w:rsidR="00285312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A86006" w:rsidRPr="00285312" w:rsidRDefault="00A86006" w:rsidP="00A86006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>May 2020International Journal of Psychosocial Rehabilitation 24(10):3425-31</w:t>
      </w:r>
      <w:r w:rsidR="00D11C5E" w:rsidRPr="00285312">
        <w:rPr>
          <w:rFonts w:asciiTheme="majorBidi" w:hAnsiTheme="majorBidi" w:cstheme="majorBidi"/>
          <w:sz w:val="28"/>
          <w:szCs w:val="28"/>
        </w:rPr>
        <w:t xml:space="preserve"> Scopus</w:t>
      </w:r>
    </w:p>
    <w:p w:rsidR="00913A62" w:rsidRDefault="00913A62" w:rsidP="00913A6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913A62" w:rsidRDefault="00913A62" w:rsidP="00913A6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13-</w:t>
      </w:r>
      <w:r w:rsidRPr="00913A62">
        <w:rPr>
          <w:rFonts w:asciiTheme="majorBidi" w:hAnsiTheme="majorBidi" w:cstheme="majorBidi"/>
          <w:sz w:val="28"/>
          <w:szCs w:val="28"/>
          <w:u w:val="single"/>
        </w:rPr>
        <w:t>A Socio-Linguistic Analysis of Impoliteness in Political Tweets</w:t>
      </w:r>
    </w:p>
    <w:p w:rsidR="00285312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D11C5E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5312">
        <w:rPr>
          <w:rFonts w:asciiTheme="majorBidi" w:hAnsiTheme="majorBidi" w:cstheme="majorBidi"/>
          <w:sz w:val="28"/>
          <w:szCs w:val="28"/>
        </w:rPr>
        <w:t>Scopus</w:t>
      </w:r>
      <w:proofErr w:type="gramStart"/>
      <w:r w:rsidR="00D15459">
        <w:rPr>
          <w:rFonts w:asciiTheme="majorBidi" w:hAnsiTheme="majorBidi" w:cstheme="majorBidi"/>
          <w:sz w:val="28"/>
          <w:szCs w:val="28"/>
        </w:rPr>
        <w:t>/</w:t>
      </w:r>
      <w:r w:rsidR="00D11C5E" w:rsidRPr="00285312">
        <w:rPr>
          <w:rFonts w:asciiTheme="majorBidi" w:hAnsiTheme="majorBidi" w:cstheme="majorBidi"/>
          <w:sz w:val="28"/>
          <w:szCs w:val="28"/>
        </w:rPr>
        <w:t xml:space="preserve">  International</w:t>
      </w:r>
      <w:proofErr w:type="gramEnd"/>
      <w:r w:rsidR="00D11C5E" w:rsidRPr="00285312">
        <w:rPr>
          <w:rFonts w:asciiTheme="majorBidi" w:hAnsiTheme="majorBidi" w:cstheme="majorBidi"/>
          <w:sz w:val="28"/>
          <w:szCs w:val="28"/>
        </w:rPr>
        <w:t xml:space="preserve"> Journal of Innovation, Creativity and Change Volume 11, Issue 1, 2020 </w:t>
      </w:r>
    </w:p>
    <w:p w:rsid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B4A3B" w:rsidRP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14</w:t>
      </w:r>
      <w:r w:rsidRPr="001B4A3B">
        <w:rPr>
          <w:rFonts w:asciiTheme="majorBidi" w:hAnsiTheme="majorBidi" w:cstheme="majorBidi"/>
          <w:sz w:val="28"/>
          <w:szCs w:val="28"/>
          <w:u w:val="single"/>
        </w:rPr>
        <w:t>- Silence in Arabic Cross-Cultural Interaction</w:t>
      </w:r>
    </w:p>
    <w:p w:rsidR="001B4A3B" w:rsidRPr="001B4A3B" w:rsidRDefault="001B4A3B" w:rsidP="001B4A3B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B4A3B">
        <w:rPr>
          <w:rFonts w:asciiTheme="majorBidi" w:hAnsiTheme="majorBidi" w:cstheme="majorBidi"/>
          <w:sz w:val="28"/>
          <w:szCs w:val="28"/>
        </w:rPr>
        <w:t>Volume 2 Issue 1 (2021) International Journal: JELITA</w:t>
      </w:r>
    </w:p>
    <w:p w:rsidR="00285312" w:rsidRPr="00285312" w:rsidRDefault="00285312" w:rsidP="0028531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13A62" w:rsidRPr="00B44F18" w:rsidRDefault="00913A62" w:rsidP="00913A6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F4994" w:rsidRPr="00B44F18" w:rsidRDefault="002F4994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A2295E" w:rsidRPr="00B44F18" w:rsidRDefault="00A2295E" w:rsidP="00DE3F0A">
      <w:pPr>
        <w:bidi w:val="0"/>
        <w:ind w:left="1260" w:hanging="126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Membership of Local and International Societies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629"/>
        <w:gridCol w:w="3647"/>
        <w:gridCol w:w="2268"/>
        <w:gridCol w:w="1735"/>
        <w:gridCol w:w="2397"/>
      </w:tblGrid>
      <w:tr w:rsidR="007C184B" w:rsidRPr="00B44F18" w:rsidTr="007C184B">
        <w:tc>
          <w:tcPr>
            <w:tcW w:w="568" w:type="dxa"/>
          </w:tcPr>
          <w:p w:rsidR="00A2295E" w:rsidRPr="00B44F18" w:rsidRDefault="00A2295E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3647" w:type="dxa"/>
          </w:tcPr>
          <w:p w:rsidR="00A2295E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Name</w:t>
            </w:r>
          </w:p>
        </w:tc>
        <w:tc>
          <w:tcPr>
            <w:tcW w:w="2268" w:type="dxa"/>
          </w:tcPr>
          <w:p w:rsidR="00A2295E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Local / International</w:t>
            </w:r>
          </w:p>
        </w:tc>
        <w:tc>
          <w:tcPr>
            <w:tcW w:w="1735" w:type="dxa"/>
          </w:tcPr>
          <w:p w:rsidR="00A2295E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Date of Joining</w:t>
            </w:r>
          </w:p>
        </w:tc>
        <w:tc>
          <w:tcPr>
            <w:tcW w:w="2397" w:type="dxa"/>
          </w:tcPr>
          <w:p w:rsidR="00A2295E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Membership Validity</w:t>
            </w:r>
          </w:p>
        </w:tc>
      </w:tr>
      <w:tr w:rsidR="007C184B" w:rsidRPr="00B44F18" w:rsidTr="007C184B">
        <w:tc>
          <w:tcPr>
            <w:tcW w:w="568" w:type="dxa"/>
          </w:tcPr>
          <w:p w:rsidR="007C184B" w:rsidRPr="00B44F18" w:rsidRDefault="00D51C5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647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Member of Iraqi Translation Society </w:t>
            </w:r>
            <w:r w:rsidR="00F912E2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 Baghdad</w:t>
            </w:r>
          </w:p>
        </w:tc>
        <w:tc>
          <w:tcPr>
            <w:tcW w:w="2268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Local</w:t>
            </w:r>
          </w:p>
        </w:tc>
        <w:tc>
          <w:tcPr>
            <w:tcW w:w="1735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  <w:tc>
          <w:tcPr>
            <w:tcW w:w="2397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Till now</w:t>
            </w:r>
          </w:p>
        </w:tc>
      </w:tr>
      <w:tr w:rsidR="007C184B" w:rsidRPr="00B44F18" w:rsidTr="007C184B">
        <w:tc>
          <w:tcPr>
            <w:tcW w:w="568" w:type="dxa"/>
          </w:tcPr>
          <w:p w:rsidR="007C184B" w:rsidRPr="00B44F18" w:rsidRDefault="00D51C54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 xml:space="preserve">Member of Consultant Bureau of Languages and Translation </w:t>
            </w:r>
          </w:p>
        </w:tc>
        <w:tc>
          <w:tcPr>
            <w:tcW w:w="2268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Local</w:t>
            </w:r>
          </w:p>
        </w:tc>
        <w:tc>
          <w:tcPr>
            <w:tcW w:w="1735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  <w:tc>
          <w:tcPr>
            <w:tcW w:w="2397" w:type="dxa"/>
          </w:tcPr>
          <w:p w:rsidR="007C184B" w:rsidRPr="00B44F18" w:rsidRDefault="007C184B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44F18">
              <w:rPr>
                <w:rFonts w:asciiTheme="majorBidi" w:hAnsiTheme="majorBidi" w:cstheme="majorBidi"/>
                <w:sz w:val="28"/>
                <w:szCs w:val="28"/>
              </w:rPr>
              <w:t>Till now</w:t>
            </w:r>
          </w:p>
        </w:tc>
      </w:tr>
      <w:tr w:rsidR="00CC215A" w:rsidRPr="00B44F18" w:rsidTr="007C184B">
        <w:tc>
          <w:tcPr>
            <w:tcW w:w="568" w:type="dxa"/>
          </w:tcPr>
          <w:p w:rsidR="00CC215A" w:rsidRPr="00B44F18" w:rsidRDefault="00CC215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647" w:type="dxa"/>
          </w:tcPr>
          <w:p w:rsidR="00CC215A" w:rsidRPr="00B44F18" w:rsidRDefault="00CC215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Member of  IASR                           ( International Association of Scientific Researcher)</w:t>
            </w:r>
          </w:p>
        </w:tc>
        <w:tc>
          <w:tcPr>
            <w:tcW w:w="2268" w:type="dxa"/>
          </w:tcPr>
          <w:p w:rsidR="00CC215A" w:rsidRPr="00B44F18" w:rsidRDefault="00CC215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International</w:t>
            </w:r>
          </w:p>
        </w:tc>
        <w:tc>
          <w:tcPr>
            <w:tcW w:w="1735" w:type="dxa"/>
          </w:tcPr>
          <w:p w:rsidR="00CC215A" w:rsidRPr="00B44F18" w:rsidRDefault="00CC215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  <w:tc>
          <w:tcPr>
            <w:tcW w:w="2397" w:type="dxa"/>
          </w:tcPr>
          <w:p w:rsidR="00CC215A" w:rsidRPr="00B44F18" w:rsidRDefault="00CC215A" w:rsidP="00E538C4">
            <w:pPr>
              <w:tabs>
                <w:tab w:val="left" w:pos="955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Till Now</w:t>
            </w:r>
          </w:p>
        </w:tc>
      </w:tr>
    </w:tbl>
    <w:p w:rsidR="00270B7F" w:rsidRPr="00B44F18" w:rsidRDefault="00270B7F" w:rsidP="00E538C4">
      <w:pPr>
        <w:pStyle w:val="a4"/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70B7F" w:rsidRDefault="00270B7F" w:rsidP="00E538C4">
      <w:pPr>
        <w:pStyle w:val="a4"/>
        <w:tabs>
          <w:tab w:val="left" w:pos="9555"/>
        </w:tabs>
        <w:bidi w:val="0"/>
        <w:spacing w:after="0" w:line="240" w:lineRule="auto"/>
        <w:ind w:hanging="720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Subjects Taught At University Level</w:t>
      </w:r>
    </w:p>
    <w:p w:rsidR="00795E9A" w:rsidRPr="00B44F18" w:rsidRDefault="00795E9A" w:rsidP="00795E9A">
      <w:pPr>
        <w:pStyle w:val="a4"/>
        <w:tabs>
          <w:tab w:val="left" w:pos="9555"/>
        </w:tabs>
        <w:bidi w:val="0"/>
        <w:spacing w:after="0" w:line="240" w:lineRule="auto"/>
        <w:ind w:hanging="720"/>
        <w:rPr>
          <w:rFonts w:asciiTheme="majorBidi" w:hAnsiTheme="majorBidi" w:cstheme="majorBidi"/>
          <w:sz w:val="28"/>
          <w:szCs w:val="28"/>
          <w:u w:val="single"/>
        </w:rPr>
      </w:pPr>
    </w:p>
    <w:p w:rsidR="00BB0E31" w:rsidRDefault="00B44F18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0E31">
        <w:rPr>
          <w:rFonts w:asciiTheme="majorBidi" w:hAnsiTheme="majorBidi" w:cstheme="majorBidi"/>
          <w:sz w:val="28"/>
          <w:szCs w:val="28"/>
        </w:rPr>
        <w:t xml:space="preserve">English </w:t>
      </w:r>
      <w:r w:rsidR="00795E9A" w:rsidRPr="00BB0E31">
        <w:rPr>
          <w:rFonts w:asciiTheme="majorBidi" w:hAnsiTheme="majorBidi" w:cstheme="majorBidi"/>
          <w:sz w:val="28"/>
          <w:szCs w:val="28"/>
        </w:rPr>
        <w:t xml:space="preserve">Comprehension </w:t>
      </w:r>
      <w:r w:rsidR="00270B7F" w:rsidRPr="00BB0E31">
        <w:rPr>
          <w:rFonts w:asciiTheme="majorBidi" w:hAnsiTheme="majorBidi" w:cstheme="majorBidi"/>
          <w:sz w:val="28"/>
          <w:szCs w:val="28"/>
        </w:rPr>
        <w:t xml:space="preserve">Lessons for first year students- College </w:t>
      </w:r>
      <w:r w:rsidRPr="00BB0E31">
        <w:rPr>
          <w:rFonts w:asciiTheme="majorBidi" w:hAnsiTheme="majorBidi" w:cstheme="majorBidi"/>
          <w:sz w:val="28"/>
          <w:szCs w:val="28"/>
        </w:rPr>
        <w:t>of education for Humanities</w:t>
      </w:r>
      <w:r w:rsidR="00270B7F" w:rsidRPr="00BB0E31">
        <w:rPr>
          <w:rFonts w:asciiTheme="majorBidi" w:hAnsiTheme="majorBidi" w:cstheme="majorBidi"/>
          <w:sz w:val="28"/>
          <w:szCs w:val="28"/>
        </w:rPr>
        <w:t>–</w:t>
      </w:r>
      <w:proofErr w:type="spellStart"/>
      <w:r w:rsidR="00270B7F" w:rsidRPr="00BB0E31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="00270B7F" w:rsidRPr="00BB0E31">
        <w:rPr>
          <w:rFonts w:asciiTheme="majorBidi" w:hAnsiTheme="majorBidi" w:cstheme="majorBidi"/>
          <w:sz w:val="28"/>
          <w:szCs w:val="28"/>
        </w:rPr>
        <w:t xml:space="preserve"> University.</w:t>
      </w:r>
      <w:r w:rsidR="00795E9A" w:rsidRPr="00BB0E31">
        <w:rPr>
          <w:rFonts w:asciiTheme="majorBidi" w:hAnsiTheme="majorBidi" w:cstheme="majorBidi"/>
          <w:sz w:val="28"/>
          <w:szCs w:val="28"/>
        </w:rPr>
        <w:t xml:space="preserve"> </w:t>
      </w:r>
    </w:p>
    <w:p w:rsidR="00BB0E31" w:rsidRDefault="00C043A2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BB0E31">
        <w:rPr>
          <w:rFonts w:asciiTheme="majorBidi" w:hAnsiTheme="majorBidi" w:cstheme="majorBidi"/>
          <w:sz w:val="28"/>
          <w:szCs w:val="28"/>
        </w:rPr>
        <w:t>Comprehension ,</w:t>
      </w:r>
      <w:proofErr w:type="gramEnd"/>
      <w:r w:rsidR="00795E9A" w:rsidRPr="00BB0E31">
        <w:rPr>
          <w:rFonts w:asciiTheme="majorBidi" w:hAnsiTheme="majorBidi" w:cstheme="majorBidi"/>
          <w:sz w:val="28"/>
          <w:szCs w:val="28"/>
        </w:rPr>
        <w:t xml:space="preserve"> </w:t>
      </w:r>
      <w:r w:rsidRPr="00BB0E31">
        <w:rPr>
          <w:rFonts w:asciiTheme="majorBidi" w:hAnsiTheme="majorBidi" w:cstheme="majorBidi"/>
          <w:sz w:val="28"/>
          <w:szCs w:val="28"/>
        </w:rPr>
        <w:t>C</w:t>
      </w:r>
      <w:r w:rsidR="00795E9A" w:rsidRPr="00BB0E31">
        <w:rPr>
          <w:rFonts w:asciiTheme="majorBidi" w:hAnsiTheme="majorBidi" w:cstheme="majorBidi"/>
          <w:sz w:val="28"/>
          <w:szCs w:val="28"/>
        </w:rPr>
        <w:t>omposition</w:t>
      </w:r>
      <w:r w:rsidRPr="00BB0E31">
        <w:rPr>
          <w:rFonts w:asciiTheme="majorBidi" w:hAnsiTheme="majorBidi" w:cstheme="majorBidi"/>
          <w:sz w:val="28"/>
          <w:szCs w:val="28"/>
        </w:rPr>
        <w:t xml:space="preserve"> and Grammar</w:t>
      </w:r>
      <w:r w:rsidR="00795E9A" w:rsidRPr="00BB0E31">
        <w:rPr>
          <w:rFonts w:asciiTheme="majorBidi" w:hAnsiTheme="majorBidi" w:cstheme="majorBidi"/>
          <w:sz w:val="28"/>
          <w:szCs w:val="28"/>
        </w:rPr>
        <w:t xml:space="preserve"> lessons for first year students- College of Arts/ Al- </w:t>
      </w:r>
      <w:proofErr w:type="spellStart"/>
      <w:r w:rsidR="00795E9A" w:rsidRPr="00BB0E31">
        <w:rPr>
          <w:rFonts w:asciiTheme="majorBidi" w:hAnsiTheme="majorBidi" w:cstheme="majorBidi"/>
          <w:sz w:val="28"/>
          <w:szCs w:val="28"/>
        </w:rPr>
        <w:t>Yarmouk</w:t>
      </w:r>
      <w:proofErr w:type="spellEnd"/>
      <w:r w:rsidR="00795E9A" w:rsidRPr="00BB0E31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BB0E31" w:rsidRDefault="00270B7F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0E31">
        <w:rPr>
          <w:rFonts w:asciiTheme="majorBidi" w:hAnsiTheme="majorBidi" w:cstheme="majorBidi"/>
          <w:sz w:val="28"/>
          <w:szCs w:val="28"/>
        </w:rPr>
        <w:t xml:space="preserve">English Conversation lessons for </w:t>
      </w:r>
      <w:r w:rsidR="00795E9A" w:rsidRPr="00BB0E31">
        <w:rPr>
          <w:rFonts w:asciiTheme="majorBidi" w:hAnsiTheme="majorBidi" w:cstheme="majorBidi"/>
          <w:sz w:val="28"/>
          <w:szCs w:val="28"/>
        </w:rPr>
        <w:t xml:space="preserve">first and </w:t>
      </w:r>
      <w:r w:rsidRPr="00BB0E31">
        <w:rPr>
          <w:rFonts w:asciiTheme="majorBidi" w:hAnsiTheme="majorBidi" w:cstheme="majorBidi"/>
          <w:sz w:val="28"/>
          <w:szCs w:val="28"/>
        </w:rPr>
        <w:t>third year students</w:t>
      </w:r>
      <w:r w:rsidR="005E6642" w:rsidRPr="00BB0E31">
        <w:rPr>
          <w:rFonts w:asciiTheme="majorBidi" w:hAnsiTheme="majorBidi" w:cstheme="majorBidi"/>
          <w:sz w:val="28"/>
          <w:szCs w:val="28"/>
        </w:rPr>
        <w:t xml:space="preserve"> - College of Education </w:t>
      </w:r>
      <w:r w:rsidR="00732673" w:rsidRPr="00BB0E31">
        <w:rPr>
          <w:rFonts w:asciiTheme="majorBidi" w:hAnsiTheme="majorBidi" w:cstheme="majorBidi"/>
          <w:sz w:val="28"/>
          <w:szCs w:val="28"/>
        </w:rPr>
        <w:t>for Human Sciences</w:t>
      </w:r>
      <w:r w:rsidR="005E6642" w:rsidRPr="00BB0E31"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 w:rsidR="005E6642" w:rsidRPr="00BB0E31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="005E6642" w:rsidRPr="00BB0E31">
        <w:rPr>
          <w:rFonts w:asciiTheme="majorBidi" w:hAnsiTheme="majorBidi" w:cstheme="majorBidi"/>
          <w:sz w:val="28"/>
          <w:szCs w:val="28"/>
        </w:rPr>
        <w:t xml:space="preserve"> University</w:t>
      </w:r>
      <w:r w:rsidRPr="00BB0E31">
        <w:rPr>
          <w:rFonts w:asciiTheme="majorBidi" w:hAnsiTheme="majorBidi" w:cstheme="majorBidi"/>
          <w:sz w:val="28"/>
          <w:szCs w:val="28"/>
        </w:rPr>
        <w:t>.</w:t>
      </w:r>
    </w:p>
    <w:p w:rsidR="00BB0E31" w:rsidRDefault="00795E9A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0E31">
        <w:rPr>
          <w:rFonts w:asciiTheme="majorBidi" w:hAnsiTheme="majorBidi" w:cstheme="majorBidi"/>
          <w:sz w:val="28"/>
          <w:szCs w:val="28"/>
        </w:rPr>
        <w:t xml:space="preserve">Morphology </w:t>
      </w:r>
      <w:r w:rsidR="00270B7F" w:rsidRPr="00BB0E31">
        <w:rPr>
          <w:rFonts w:asciiTheme="majorBidi" w:hAnsiTheme="majorBidi" w:cstheme="majorBidi"/>
          <w:sz w:val="28"/>
          <w:szCs w:val="28"/>
        </w:rPr>
        <w:t>lessons for fourth year students</w:t>
      </w:r>
      <w:r w:rsidR="005E6642" w:rsidRPr="00BB0E31">
        <w:rPr>
          <w:rFonts w:asciiTheme="majorBidi" w:hAnsiTheme="majorBidi" w:cstheme="majorBidi"/>
          <w:sz w:val="28"/>
          <w:szCs w:val="28"/>
        </w:rPr>
        <w:t xml:space="preserve">- College of </w:t>
      </w:r>
      <w:r w:rsidRPr="00BB0E31">
        <w:rPr>
          <w:rFonts w:asciiTheme="majorBidi" w:hAnsiTheme="majorBidi" w:cstheme="majorBidi"/>
          <w:sz w:val="28"/>
          <w:szCs w:val="28"/>
        </w:rPr>
        <w:t xml:space="preserve">Arts/ </w:t>
      </w:r>
      <w:proofErr w:type="spellStart"/>
      <w:r w:rsidRPr="00BB0E31">
        <w:rPr>
          <w:rFonts w:asciiTheme="majorBidi" w:hAnsiTheme="majorBidi" w:cstheme="majorBidi"/>
          <w:sz w:val="28"/>
          <w:szCs w:val="28"/>
        </w:rPr>
        <w:t>Garmian</w:t>
      </w:r>
      <w:proofErr w:type="spellEnd"/>
      <w:r w:rsidRPr="00BB0E31">
        <w:rPr>
          <w:rFonts w:asciiTheme="majorBidi" w:hAnsiTheme="majorBidi" w:cstheme="majorBidi"/>
          <w:sz w:val="28"/>
          <w:szCs w:val="28"/>
        </w:rPr>
        <w:t xml:space="preserve"> University</w:t>
      </w:r>
      <w:r w:rsidR="005E6642" w:rsidRPr="00BB0E31">
        <w:rPr>
          <w:rFonts w:asciiTheme="majorBidi" w:hAnsiTheme="majorBidi" w:cstheme="majorBidi"/>
          <w:sz w:val="28"/>
          <w:szCs w:val="28"/>
        </w:rPr>
        <w:t>.</w:t>
      </w:r>
    </w:p>
    <w:p w:rsidR="00BB0E31" w:rsidRPr="00BB0E31" w:rsidRDefault="00795E9A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0E31">
        <w:rPr>
          <w:rFonts w:asciiTheme="majorBidi" w:hAnsiTheme="majorBidi" w:cstheme="majorBidi"/>
          <w:sz w:val="28"/>
          <w:szCs w:val="28"/>
        </w:rPr>
        <w:t>Linguistics l</w:t>
      </w:r>
      <w:r w:rsidR="00270B7F" w:rsidRPr="00BB0E31">
        <w:rPr>
          <w:rFonts w:asciiTheme="majorBidi" w:hAnsiTheme="majorBidi" w:cstheme="majorBidi"/>
          <w:sz w:val="28"/>
          <w:szCs w:val="28"/>
        </w:rPr>
        <w:t xml:space="preserve">essons for </w:t>
      </w:r>
      <w:r w:rsidR="000C4778" w:rsidRPr="00BB0E31">
        <w:rPr>
          <w:rFonts w:asciiTheme="majorBidi" w:hAnsiTheme="majorBidi" w:cstheme="majorBidi"/>
          <w:sz w:val="28"/>
          <w:szCs w:val="28"/>
        </w:rPr>
        <w:t xml:space="preserve">third </w:t>
      </w:r>
      <w:r w:rsidR="00270B7F" w:rsidRPr="00BB0E31">
        <w:rPr>
          <w:rFonts w:asciiTheme="majorBidi" w:hAnsiTheme="majorBidi" w:cstheme="majorBidi"/>
          <w:sz w:val="28"/>
          <w:szCs w:val="28"/>
        </w:rPr>
        <w:t>year students</w:t>
      </w:r>
      <w:r w:rsidR="005E6642" w:rsidRPr="00BB0E31">
        <w:rPr>
          <w:rFonts w:asciiTheme="majorBidi" w:hAnsiTheme="majorBidi" w:cstheme="majorBidi"/>
          <w:sz w:val="28"/>
          <w:szCs w:val="28"/>
        </w:rPr>
        <w:t xml:space="preserve">- College of Education </w:t>
      </w:r>
      <w:r w:rsidR="00732673" w:rsidRPr="00BB0E31">
        <w:rPr>
          <w:rFonts w:asciiTheme="majorBidi" w:hAnsiTheme="majorBidi" w:cstheme="majorBidi"/>
          <w:sz w:val="28"/>
          <w:szCs w:val="28"/>
        </w:rPr>
        <w:t>for</w:t>
      </w:r>
      <w:r w:rsidR="0027296E" w:rsidRPr="00BB0E31">
        <w:rPr>
          <w:rFonts w:asciiTheme="majorBidi" w:hAnsiTheme="majorBidi" w:cstheme="majorBidi"/>
          <w:sz w:val="28"/>
          <w:szCs w:val="28"/>
        </w:rPr>
        <w:t xml:space="preserve"> </w:t>
      </w:r>
      <w:r w:rsidR="00732673" w:rsidRPr="00BB0E31">
        <w:rPr>
          <w:rFonts w:asciiTheme="majorBidi" w:hAnsiTheme="majorBidi" w:cstheme="majorBidi"/>
          <w:sz w:val="28"/>
          <w:szCs w:val="28"/>
        </w:rPr>
        <w:t>Human Sciences</w:t>
      </w:r>
      <w:r w:rsidR="005E6642" w:rsidRPr="00BB0E31"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 w:rsidR="005E6642" w:rsidRPr="00BB0E31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="005E6642" w:rsidRPr="00BB0E31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BB0E31" w:rsidRPr="00BB0E31" w:rsidRDefault="00BB0E31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B0E31">
        <w:rPr>
          <w:rFonts w:asciiTheme="majorBidi" w:hAnsiTheme="majorBidi" w:cstheme="majorBidi"/>
          <w:sz w:val="28"/>
          <w:szCs w:val="28"/>
        </w:rPr>
        <w:t>Reading and Writing lessons for first year students- College of Education for Human Sciences –</w:t>
      </w:r>
      <w:proofErr w:type="spellStart"/>
      <w:r w:rsidRPr="00BB0E31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BB0E31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BB0E31" w:rsidRPr="00BB0E31" w:rsidRDefault="00BB0E31" w:rsidP="00BB0E31">
      <w:pPr>
        <w:pStyle w:val="a4"/>
        <w:numPr>
          <w:ilvl w:val="0"/>
          <w:numId w:val="11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Semantics for M.A Students </w:t>
      </w:r>
      <w:r w:rsidRPr="00BB0E31">
        <w:rPr>
          <w:rFonts w:asciiTheme="majorBidi" w:hAnsiTheme="majorBidi" w:cstheme="majorBidi"/>
          <w:sz w:val="28"/>
          <w:szCs w:val="28"/>
        </w:rPr>
        <w:t>College of Education for Human Sciences –</w:t>
      </w:r>
      <w:proofErr w:type="spellStart"/>
      <w:r w:rsidRPr="00BB0E31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BB0E31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BB0E31" w:rsidRPr="00B44F18" w:rsidRDefault="00BB0E31" w:rsidP="00BB0E31">
      <w:pPr>
        <w:pStyle w:val="a4"/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A367D" w:rsidRPr="00B44F18" w:rsidRDefault="00BA367D" w:rsidP="00E538C4">
      <w:pPr>
        <w:pStyle w:val="a4"/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70B7F" w:rsidRPr="00B44F18" w:rsidRDefault="005E6642" w:rsidP="00E538C4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Languages Obtained</w:t>
      </w:r>
    </w:p>
    <w:p w:rsidR="005E6642" w:rsidRPr="00B44F18" w:rsidRDefault="005E6642" w:rsidP="00D44EE9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1. Arabic Language </w:t>
      </w:r>
    </w:p>
    <w:p w:rsidR="00D44EE9" w:rsidRDefault="005E6642" w:rsidP="00D44EE9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2. English Language </w:t>
      </w:r>
    </w:p>
    <w:p w:rsidR="00D44EE9" w:rsidRDefault="00D44EE9" w:rsidP="00D44EE9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French Language </w:t>
      </w:r>
    </w:p>
    <w:p w:rsidR="005E6642" w:rsidRPr="00B44F18" w:rsidRDefault="00D44EE9" w:rsidP="00D44EE9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4.Serbian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4EE9">
        <w:rPr>
          <w:rFonts w:asciiTheme="majorBidi" w:hAnsiTheme="majorBidi" w:cstheme="majorBidi"/>
          <w:sz w:val="28"/>
          <w:szCs w:val="28"/>
        </w:rPr>
        <w:t xml:space="preserve">Language </w:t>
      </w:r>
    </w:p>
    <w:p w:rsidR="004D6BDD" w:rsidRDefault="004D6BDD" w:rsidP="00E538C4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  <w:u w:val="single"/>
        </w:rPr>
      </w:pPr>
    </w:p>
    <w:p w:rsidR="005E6642" w:rsidRPr="00B44F18" w:rsidRDefault="005E6642" w:rsidP="004D6BDD">
      <w:pPr>
        <w:tabs>
          <w:tab w:val="left" w:pos="9555"/>
        </w:tabs>
        <w:bidi w:val="0"/>
        <w:spacing w:after="0" w:line="240" w:lineRule="auto"/>
        <w:ind w:left="360" w:hanging="360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Services for Community</w:t>
      </w:r>
    </w:p>
    <w:p w:rsidR="005E6642" w:rsidRPr="00B44F18" w:rsidRDefault="005E6642" w:rsidP="004D6BDD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1. Giving Courses in </w:t>
      </w:r>
      <w:r w:rsidR="004D6BDD">
        <w:rPr>
          <w:rFonts w:asciiTheme="majorBidi" w:hAnsiTheme="majorBidi" w:cstheme="majorBidi"/>
          <w:sz w:val="28"/>
          <w:szCs w:val="28"/>
        </w:rPr>
        <w:t>English Language.</w:t>
      </w: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>2. Translating many documents in different specializations.</w:t>
      </w: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3. Translating many M.A. and Ph.D. </w:t>
      </w:r>
      <w:r w:rsidR="00BA367D" w:rsidRPr="00B44F18">
        <w:rPr>
          <w:rFonts w:asciiTheme="majorBidi" w:hAnsiTheme="majorBidi" w:cstheme="majorBidi"/>
          <w:sz w:val="28"/>
          <w:szCs w:val="28"/>
        </w:rPr>
        <w:t xml:space="preserve">Thesis and research </w:t>
      </w:r>
      <w:r w:rsidR="00361554">
        <w:rPr>
          <w:rFonts w:asciiTheme="majorBidi" w:hAnsiTheme="majorBidi" w:cstheme="majorBidi"/>
          <w:sz w:val="28"/>
          <w:szCs w:val="28"/>
        </w:rPr>
        <w:t>a</w:t>
      </w:r>
      <w:r w:rsidRPr="00B44F18">
        <w:rPr>
          <w:rFonts w:asciiTheme="majorBidi" w:hAnsiTheme="majorBidi" w:cstheme="majorBidi"/>
          <w:sz w:val="28"/>
          <w:szCs w:val="28"/>
        </w:rPr>
        <w:t>bstracts.</w:t>
      </w: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Activities</w:t>
      </w: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>1. Conducting many Language Club activities.</w:t>
      </w:r>
    </w:p>
    <w:p w:rsidR="005E6642" w:rsidRDefault="005E6642" w:rsidP="00426D42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2. Conducting </w:t>
      </w:r>
      <w:r w:rsidR="00426D42">
        <w:rPr>
          <w:rFonts w:asciiTheme="majorBidi" w:hAnsiTheme="majorBidi" w:cstheme="majorBidi"/>
          <w:sz w:val="28"/>
          <w:szCs w:val="28"/>
        </w:rPr>
        <w:t xml:space="preserve">English Language activities. </w:t>
      </w:r>
    </w:p>
    <w:p w:rsidR="00713097" w:rsidRPr="00B44F18" w:rsidRDefault="00713097" w:rsidP="00962241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96224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Conducting </w:t>
      </w:r>
      <w:r w:rsidR="00962241">
        <w:rPr>
          <w:rFonts w:asciiTheme="majorBidi" w:hAnsiTheme="majorBidi" w:cstheme="majorBidi"/>
          <w:sz w:val="28"/>
          <w:szCs w:val="28"/>
        </w:rPr>
        <w:t xml:space="preserve">a number of </w:t>
      </w:r>
      <w:r>
        <w:rPr>
          <w:rFonts w:asciiTheme="majorBidi" w:hAnsiTheme="majorBidi" w:cstheme="majorBidi"/>
          <w:sz w:val="28"/>
          <w:szCs w:val="28"/>
        </w:rPr>
        <w:t>symposiums</w:t>
      </w:r>
      <w:r w:rsidR="0096224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E6642" w:rsidRPr="00B44F18" w:rsidRDefault="005E6642" w:rsidP="00E538C4">
      <w:p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B44F18">
        <w:rPr>
          <w:rFonts w:asciiTheme="majorBidi" w:hAnsiTheme="majorBidi" w:cstheme="majorBidi"/>
          <w:sz w:val="28"/>
          <w:szCs w:val="28"/>
          <w:u w:val="single"/>
        </w:rPr>
        <w:t>References</w:t>
      </w:r>
    </w:p>
    <w:p w:rsidR="00F912E2" w:rsidRPr="00B44F18" w:rsidRDefault="00F912E2" w:rsidP="00F912E2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>Prof. Khali</w:t>
      </w:r>
      <w:r>
        <w:rPr>
          <w:rFonts w:asciiTheme="majorBidi" w:hAnsiTheme="majorBidi" w:cstheme="majorBidi"/>
          <w:sz w:val="28"/>
          <w:szCs w:val="28"/>
        </w:rPr>
        <w:t>l</w:t>
      </w:r>
      <w:r w:rsidRPr="00B44F1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Rijia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B44F18">
        <w:rPr>
          <w:rFonts w:asciiTheme="majorBidi" w:hAnsiTheme="majorBidi" w:cstheme="majorBidi"/>
          <w:sz w:val="28"/>
          <w:szCs w:val="28"/>
        </w:rPr>
        <w:t xml:space="preserve">Ph.D. </w:t>
      </w:r>
      <w:r>
        <w:rPr>
          <w:rFonts w:asciiTheme="majorBidi" w:hAnsiTheme="majorBidi" w:cstheme="majorBidi"/>
          <w:sz w:val="28"/>
          <w:szCs w:val="28"/>
        </w:rPr>
        <w:t xml:space="preserve">in </w:t>
      </w:r>
      <w:r w:rsidRPr="00B44F18">
        <w:rPr>
          <w:rFonts w:asciiTheme="majorBidi" w:hAnsiTheme="majorBidi" w:cstheme="majorBidi"/>
          <w:sz w:val="28"/>
          <w:szCs w:val="28"/>
        </w:rPr>
        <w:t>Linguistics and Translation) College of Education for Humanities-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Baquba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>.</w:t>
      </w:r>
    </w:p>
    <w:p w:rsidR="005E6642" w:rsidRPr="00B44F18" w:rsidRDefault="00244952" w:rsidP="00E538C4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</w:t>
      </w:r>
      <w:proofErr w:type="spellStart"/>
      <w:r>
        <w:rPr>
          <w:rFonts w:asciiTheme="majorBidi" w:hAnsiTheme="majorBidi" w:cstheme="majorBidi"/>
          <w:sz w:val="28"/>
          <w:szCs w:val="28"/>
        </w:rPr>
        <w:t>Amtha</w:t>
      </w:r>
      <w:r w:rsidR="00BA367D" w:rsidRPr="00B44F18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="00BA367D" w:rsidRPr="00B44F18">
        <w:rPr>
          <w:rFonts w:asciiTheme="majorBidi" w:hAnsiTheme="majorBidi" w:cstheme="majorBidi"/>
          <w:sz w:val="28"/>
          <w:szCs w:val="28"/>
        </w:rPr>
        <w:t xml:space="preserve"> M. Abbas </w:t>
      </w:r>
      <w:r w:rsidR="005E6642" w:rsidRPr="00B44F18">
        <w:rPr>
          <w:rFonts w:asciiTheme="majorBidi" w:hAnsiTheme="majorBidi" w:cstheme="majorBidi"/>
          <w:sz w:val="28"/>
          <w:szCs w:val="28"/>
        </w:rPr>
        <w:t>(</w:t>
      </w:r>
      <w:r w:rsidR="00BA367D" w:rsidRPr="00B44F18">
        <w:rPr>
          <w:rFonts w:asciiTheme="majorBidi" w:hAnsiTheme="majorBidi" w:cstheme="majorBidi"/>
          <w:sz w:val="28"/>
          <w:szCs w:val="28"/>
        </w:rPr>
        <w:t xml:space="preserve">Ph.D. </w:t>
      </w:r>
      <w:r w:rsidR="00F912E2">
        <w:rPr>
          <w:rFonts w:asciiTheme="majorBidi" w:hAnsiTheme="majorBidi" w:cstheme="majorBidi"/>
          <w:sz w:val="28"/>
          <w:szCs w:val="28"/>
        </w:rPr>
        <w:t xml:space="preserve">in </w:t>
      </w:r>
      <w:r w:rsidR="00BA367D" w:rsidRPr="00B44F18">
        <w:rPr>
          <w:rFonts w:asciiTheme="majorBidi" w:hAnsiTheme="majorBidi" w:cstheme="majorBidi"/>
          <w:sz w:val="28"/>
          <w:szCs w:val="28"/>
        </w:rPr>
        <w:t>Linguistics and Translation</w:t>
      </w:r>
      <w:r w:rsidR="00943E84">
        <w:rPr>
          <w:rFonts w:asciiTheme="majorBidi" w:hAnsiTheme="majorBidi" w:cstheme="majorBidi"/>
          <w:sz w:val="28"/>
          <w:szCs w:val="28"/>
        </w:rPr>
        <w:t xml:space="preserve">) </w:t>
      </w:r>
      <w:r w:rsidR="005E6642" w:rsidRPr="00B44F18">
        <w:rPr>
          <w:rFonts w:asciiTheme="majorBidi" w:hAnsiTheme="majorBidi" w:cstheme="majorBidi"/>
          <w:sz w:val="28"/>
          <w:szCs w:val="28"/>
        </w:rPr>
        <w:t xml:space="preserve">College of Education </w:t>
      </w:r>
      <w:r w:rsidR="00A2295E" w:rsidRPr="00B44F18">
        <w:rPr>
          <w:rFonts w:asciiTheme="majorBidi" w:hAnsiTheme="majorBidi" w:cstheme="majorBidi"/>
          <w:sz w:val="28"/>
          <w:szCs w:val="28"/>
        </w:rPr>
        <w:t>for Humanities</w:t>
      </w:r>
      <w:r w:rsidR="005E6642" w:rsidRPr="00B44F1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5E6642" w:rsidRPr="00B44F18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="005E6642" w:rsidRPr="00B44F1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5E6642" w:rsidRPr="00B44F18">
        <w:rPr>
          <w:rFonts w:asciiTheme="majorBidi" w:hAnsiTheme="majorBidi" w:cstheme="majorBidi"/>
          <w:sz w:val="28"/>
          <w:szCs w:val="28"/>
        </w:rPr>
        <w:t>Baquba</w:t>
      </w:r>
      <w:proofErr w:type="spellEnd"/>
      <w:r w:rsidR="005E6642" w:rsidRPr="00B44F18">
        <w:rPr>
          <w:rFonts w:asciiTheme="majorBidi" w:hAnsiTheme="majorBidi" w:cstheme="majorBidi"/>
          <w:sz w:val="28"/>
          <w:szCs w:val="28"/>
        </w:rPr>
        <w:t>.</w:t>
      </w:r>
    </w:p>
    <w:p w:rsidR="00F912E2" w:rsidRPr="00B44F18" w:rsidRDefault="00F912E2" w:rsidP="00F912E2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Asst. Prof. 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Ayad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 xml:space="preserve"> Hameed Mahmoud (Ph.D. in Linguistics and Translation) College of Education for Humanities-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44F18">
        <w:rPr>
          <w:rFonts w:asciiTheme="majorBidi" w:hAnsiTheme="majorBidi" w:cstheme="majorBidi"/>
          <w:sz w:val="28"/>
          <w:szCs w:val="28"/>
        </w:rPr>
        <w:t>Baquba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>.</w:t>
      </w:r>
    </w:p>
    <w:p w:rsidR="00A70EF1" w:rsidRPr="00B44F18" w:rsidRDefault="00BA367D" w:rsidP="00962241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4F18">
        <w:rPr>
          <w:rFonts w:asciiTheme="majorBidi" w:hAnsiTheme="majorBidi" w:cstheme="majorBidi"/>
          <w:sz w:val="28"/>
          <w:szCs w:val="28"/>
        </w:rPr>
        <w:t xml:space="preserve">Assist. Prof. </w:t>
      </w:r>
      <w:proofErr w:type="spellStart"/>
      <w:r w:rsidR="00962241">
        <w:rPr>
          <w:rFonts w:asciiTheme="majorBidi" w:hAnsiTheme="majorBidi" w:cstheme="majorBidi"/>
          <w:sz w:val="28"/>
          <w:szCs w:val="28"/>
        </w:rPr>
        <w:t>Ramadhan</w:t>
      </w:r>
      <w:proofErr w:type="spellEnd"/>
      <w:r w:rsidR="009622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2241">
        <w:rPr>
          <w:rFonts w:asciiTheme="majorBidi" w:hAnsiTheme="majorBidi" w:cstheme="majorBidi"/>
          <w:sz w:val="28"/>
          <w:szCs w:val="28"/>
        </w:rPr>
        <w:t>Sadkhan</w:t>
      </w:r>
      <w:proofErr w:type="spellEnd"/>
      <w:r w:rsidRPr="00B44F18">
        <w:rPr>
          <w:rFonts w:asciiTheme="majorBidi" w:hAnsiTheme="majorBidi" w:cstheme="majorBidi"/>
          <w:sz w:val="28"/>
          <w:szCs w:val="28"/>
        </w:rPr>
        <w:t xml:space="preserve"> (</w:t>
      </w:r>
      <w:r w:rsidR="00A70EF1" w:rsidRPr="00B44F18">
        <w:rPr>
          <w:rFonts w:asciiTheme="majorBidi" w:hAnsiTheme="majorBidi" w:cstheme="majorBidi"/>
          <w:sz w:val="28"/>
          <w:szCs w:val="28"/>
        </w:rPr>
        <w:t xml:space="preserve">Ph.D. in Linguistics and Translation) </w:t>
      </w:r>
      <w:r w:rsidR="00962241" w:rsidRPr="00962241">
        <w:rPr>
          <w:rFonts w:asciiTheme="majorBidi" w:hAnsiTheme="majorBidi" w:cstheme="majorBidi"/>
          <w:sz w:val="28"/>
          <w:szCs w:val="28"/>
        </w:rPr>
        <w:t xml:space="preserve">College of Arts/ </w:t>
      </w:r>
      <w:proofErr w:type="spellStart"/>
      <w:r w:rsidR="00962241" w:rsidRPr="00962241">
        <w:rPr>
          <w:rFonts w:asciiTheme="majorBidi" w:hAnsiTheme="majorBidi" w:cstheme="majorBidi"/>
          <w:sz w:val="28"/>
          <w:szCs w:val="28"/>
        </w:rPr>
        <w:t>Basrah</w:t>
      </w:r>
      <w:proofErr w:type="spellEnd"/>
      <w:r w:rsidR="00962241" w:rsidRPr="00962241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962241" w:rsidRDefault="00361554" w:rsidP="00962241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</w:t>
      </w:r>
      <w:proofErr w:type="spellStart"/>
      <w:r>
        <w:rPr>
          <w:rFonts w:asciiTheme="majorBidi" w:hAnsiTheme="majorBidi" w:cstheme="majorBidi"/>
          <w:sz w:val="28"/>
          <w:szCs w:val="28"/>
        </w:rPr>
        <w:t>Adi</w:t>
      </w:r>
      <w:r w:rsidR="00962241" w:rsidRPr="00B955DB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="00962241" w:rsidRPr="00B955DB">
        <w:rPr>
          <w:rFonts w:asciiTheme="majorBidi" w:hAnsiTheme="majorBidi" w:cstheme="majorBidi"/>
          <w:sz w:val="28"/>
          <w:szCs w:val="28"/>
        </w:rPr>
        <w:t xml:space="preserve"> </w:t>
      </w:r>
      <w:r w:rsidR="00962241">
        <w:rPr>
          <w:rFonts w:asciiTheme="majorBidi" w:hAnsiTheme="majorBidi" w:cstheme="majorBidi"/>
          <w:sz w:val="28"/>
          <w:szCs w:val="28"/>
        </w:rPr>
        <w:t>Malik</w:t>
      </w:r>
      <w:r w:rsidR="00962241" w:rsidRPr="00B955DB">
        <w:rPr>
          <w:rFonts w:asciiTheme="majorBidi" w:hAnsiTheme="majorBidi" w:cstheme="majorBidi"/>
          <w:sz w:val="28"/>
          <w:szCs w:val="28"/>
        </w:rPr>
        <w:t xml:space="preserve"> </w:t>
      </w:r>
      <w:r w:rsidR="00962241">
        <w:rPr>
          <w:rFonts w:asciiTheme="majorBidi" w:hAnsiTheme="majorBidi" w:cstheme="majorBidi"/>
          <w:sz w:val="28"/>
          <w:szCs w:val="28"/>
        </w:rPr>
        <w:t xml:space="preserve">(Ph.D.in General </w:t>
      </w:r>
      <w:proofErr w:type="spellStart"/>
      <w:r w:rsidR="00962241">
        <w:rPr>
          <w:rFonts w:asciiTheme="majorBidi" w:hAnsiTheme="majorBidi" w:cstheme="majorBidi"/>
          <w:sz w:val="28"/>
          <w:szCs w:val="28"/>
        </w:rPr>
        <w:t>Liguistics</w:t>
      </w:r>
      <w:proofErr w:type="spellEnd"/>
      <w:r w:rsidR="00962241" w:rsidRPr="00B955DB">
        <w:rPr>
          <w:rFonts w:asciiTheme="majorBidi" w:hAnsiTheme="majorBidi" w:cstheme="majorBidi"/>
          <w:sz w:val="28"/>
          <w:szCs w:val="28"/>
        </w:rPr>
        <w:t xml:space="preserve">) College of Arts/ </w:t>
      </w:r>
      <w:proofErr w:type="spellStart"/>
      <w:r w:rsidR="00962241">
        <w:rPr>
          <w:rFonts w:asciiTheme="majorBidi" w:hAnsiTheme="majorBidi" w:cstheme="majorBidi"/>
          <w:sz w:val="28"/>
          <w:szCs w:val="28"/>
        </w:rPr>
        <w:t>Basrah</w:t>
      </w:r>
      <w:proofErr w:type="spellEnd"/>
      <w:r w:rsidR="00962241" w:rsidRPr="00B955DB">
        <w:rPr>
          <w:rFonts w:asciiTheme="majorBidi" w:hAnsiTheme="majorBidi" w:cstheme="majorBidi"/>
          <w:sz w:val="28"/>
          <w:szCs w:val="28"/>
        </w:rPr>
        <w:t xml:space="preserve"> University.</w:t>
      </w:r>
      <w:r w:rsidR="00962241">
        <w:rPr>
          <w:rFonts w:asciiTheme="majorBidi" w:hAnsiTheme="majorBidi" w:cstheme="majorBidi"/>
          <w:sz w:val="28"/>
          <w:szCs w:val="28"/>
        </w:rPr>
        <w:t xml:space="preserve"> </w:t>
      </w:r>
    </w:p>
    <w:p w:rsidR="00A70EF1" w:rsidRDefault="00E74ABE" w:rsidP="00962241">
      <w:pPr>
        <w:pStyle w:val="a4"/>
        <w:numPr>
          <w:ilvl w:val="0"/>
          <w:numId w:val="7"/>
        </w:numPr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Prof. Ade</w:t>
      </w:r>
      <w:r w:rsidR="00943E84" w:rsidRPr="00B955DB">
        <w:rPr>
          <w:rFonts w:asciiTheme="majorBidi" w:hAnsiTheme="majorBidi" w:cstheme="majorBidi"/>
          <w:sz w:val="28"/>
          <w:szCs w:val="28"/>
        </w:rPr>
        <w:t>l Al-</w:t>
      </w:r>
      <w:proofErr w:type="spellStart"/>
      <w:r w:rsidR="00943E84" w:rsidRPr="00B955DB">
        <w:rPr>
          <w:rFonts w:asciiTheme="majorBidi" w:hAnsiTheme="majorBidi" w:cstheme="majorBidi"/>
          <w:sz w:val="28"/>
          <w:szCs w:val="28"/>
        </w:rPr>
        <w:t>Thamery</w:t>
      </w:r>
      <w:proofErr w:type="spellEnd"/>
      <w:r w:rsidR="00943E84" w:rsidRPr="00B955DB">
        <w:rPr>
          <w:rFonts w:asciiTheme="majorBidi" w:hAnsiTheme="majorBidi" w:cstheme="majorBidi"/>
          <w:sz w:val="28"/>
          <w:szCs w:val="28"/>
        </w:rPr>
        <w:t xml:space="preserve"> </w:t>
      </w:r>
      <w:r w:rsidR="00D9427A">
        <w:rPr>
          <w:rFonts w:asciiTheme="majorBidi" w:hAnsiTheme="majorBidi" w:cstheme="majorBidi"/>
          <w:sz w:val="28"/>
          <w:szCs w:val="28"/>
        </w:rPr>
        <w:t>(Ph.D.</w:t>
      </w:r>
      <w:r w:rsidR="00BC5C75">
        <w:rPr>
          <w:rFonts w:asciiTheme="majorBidi" w:hAnsiTheme="majorBidi" w:cstheme="majorBidi"/>
          <w:sz w:val="28"/>
          <w:szCs w:val="28"/>
        </w:rPr>
        <w:t>in</w:t>
      </w:r>
      <w:r w:rsidR="00D9427A">
        <w:rPr>
          <w:rFonts w:asciiTheme="majorBidi" w:hAnsiTheme="majorBidi" w:cstheme="majorBidi"/>
          <w:sz w:val="28"/>
          <w:szCs w:val="28"/>
        </w:rPr>
        <w:t xml:space="preserve"> Philosophy</w:t>
      </w:r>
      <w:r w:rsidR="00943E84" w:rsidRPr="00B955DB">
        <w:rPr>
          <w:rFonts w:asciiTheme="majorBidi" w:hAnsiTheme="majorBidi" w:cstheme="majorBidi"/>
          <w:sz w:val="28"/>
          <w:szCs w:val="28"/>
        </w:rPr>
        <w:t xml:space="preserve">) College of Arts/ </w:t>
      </w:r>
      <w:proofErr w:type="spellStart"/>
      <w:r w:rsidR="007C7BD0">
        <w:rPr>
          <w:rFonts w:asciiTheme="majorBidi" w:hAnsiTheme="majorBidi" w:cstheme="majorBidi"/>
          <w:sz w:val="28"/>
          <w:szCs w:val="28"/>
        </w:rPr>
        <w:t>Basrah</w:t>
      </w:r>
      <w:proofErr w:type="spellEnd"/>
      <w:r w:rsidR="00943E84" w:rsidRPr="00B955DB">
        <w:rPr>
          <w:rFonts w:asciiTheme="majorBidi" w:hAnsiTheme="majorBidi" w:cstheme="majorBidi"/>
          <w:sz w:val="28"/>
          <w:szCs w:val="28"/>
        </w:rPr>
        <w:t xml:space="preserve"> University.</w:t>
      </w:r>
      <w:r w:rsidR="00962241">
        <w:rPr>
          <w:rFonts w:asciiTheme="majorBidi" w:hAnsiTheme="majorBidi" w:cstheme="majorBidi"/>
          <w:sz w:val="28"/>
          <w:szCs w:val="28"/>
        </w:rPr>
        <w:t xml:space="preserve"> </w:t>
      </w:r>
    </w:p>
    <w:p w:rsidR="00962241" w:rsidRDefault="00962241" w:rsidP="00962241">
      <w:pPr>
        <w:pStyle w:val="a4"/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B6088" w:rsidRPr="00B955DB" w:rsidRDefault="00EB6088" w:rsidP="00EB6088">
      <w:pPr>
        <w:pStyle w:val="a4"/>
        <w:tabs>
          <w:tab w:val="left" w:pos="9555"/>
        </w:tabs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EB6088" w:rsidRPr="00B955DB" w:rsidSect="00EE3C61">
      <w:pgSz w:w="11906" w:h="16838"/>
      <w:pgMar w:top="630" w:right="476" w:bottom="45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8C9"/>
    <w:multiLevelType w:val="multilevel"/>
    <w:tmpl w:val="54B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B4436"/>
    <w:multiLevelType w:val="hybridMultilevel"/>
    <w:tmpl w:val="8F90F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61C"/>
    <w:multiLevelType w:val="hybridMultilevel"/>
    <w:tmpl w:val="B91E57FC"/>
    <w:lvl w:ilvl="0" w:tplc="1B20D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8155C"/>
    <w:multiLevelType w:val="hybridMultilevel"/>
    <w:tmpl w:val="B3CE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A81"/>
    <w:multiLevelType w:val="hybridMultilevel"/>
    <w:tmpl w:val="5BA8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41EB"/>
    <w:multiLevelType w:val="hybridMultilevel"/>
    <w:tmpl w:val="EABA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7445"/>
    <w:multiLevelType w:val="hybridMultilevel"/>
    <w:tmpl w:val="8F90F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3CAD"/>
    <w:multiLevelType w:val="hybridMultilevel"/>
    <w:tmpl w:val="005A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9E1956"/>
    <w:multiLevelType w:val="hybridMultilevel"/>
    <w:tmpl w:val="FC7604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82836FD"/>
    <w:multiLevelType w:val="hybridMultilevel"/>
    <w:tmpl w:val="8F90F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31751"/>
    <w:multiLevelType w:val="hybridMultilevel"/>
    <w:tmpl w:val="4346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DF"/>
    <w:rsid w:val="000056A5"/>
    <w:rsid w:val="000978DC"/>
    <w:rsid w:val="000C4778"/>
    <w:rsid w:val="00114435"/>
    <w:rsid w:val="0013281A"/>
    <w:rsid w:val="00132B07"/>
    <w:rsid w:val="00172AE3"/>
    <w:rsid w:val="0019464B"/>
    <w:rsid w:val="001A4734"/>
    <w:rsid w:val="001B3A50"/>
    <w:rsid w:val="001B4A3B"/>
    <w:rsid w:val="001B4BC0"/>
    <w:rsid w:val="001E204D"/>
    <w:rsid w:val="001F7009"/>
    <w:rsid w:val="0020465E"/>
    <w:rsid w:val="002223C4"/>
    <w:rsid w:val="002225E2"/>
    <w:rsid w:val="00244952"/>
    <w:rsid w:val="0026338B"/>
    <w:rsid w:val="00270B7F"/>
    <w:rsid w:val="0027296E"/>
    <w:rsid w:val="00285312"/>
    <w:rsid w:val="00296B89"/>
    <w:rsid w:val="002B4DD9"/>
    <w:rsid w:val="002F4994"/>
    <w:rsid w:val="00361554"/>
    <w:rsid w:val="00370214"/>
    <w:rsid w:val="003C3D75"/>
    <w:rsid w:val="003C7B4B"/>
    <w:rsid w:val="00426D42"/>
    <w:rsid w:val="004466FD"/>
    <w:rsid w:val="00454A1C"/>
    <w:rsid w:val="00465A0D"/>
    <w:rsid w:val="004A3174"/>
    <w:rsid w:val="004D6BDD"/>
    <w:rsid w:val="005100BD"/>
    <w:rsid w:val="00510FC1"/>
    <w:rsid w:val="00521664"/>
    <w:rsid w:val="0052369E"/>
    <w:rsid w:val="0053120C"/>
    <w:rsid w:val="00580B1F"/>
    <w:rsid w:val="005B53E8"/>
    <w:rsid w:val="005B61DA"/>
    <w:rsid w:val="005E6642"/>
    <w:rsid w:val="005F326C"/>
    <w:rsid w:val="00682D02"/>
    <w:rsid w:val="00696115"/>
    <w:rsid w:val="006A75C4"/>
    <w:rsid w:val="006B63F8"/>
    <w:rsid w:val="0071160E"/>
    <w:rsid w:val="00713097"/>
    <w:rsid w:val="00732673"/>
    <w:rsid w:val="00774A22"/>
    <w:rsid w:val="007766FB"/>
    <w:rsid w:val="00795E9A"/>
    <w:rsid w:val="007B4B49"/>
    <w:rsid w:val="007C184B"/>
    <w:rsid w:val="007C7BD0"/>
    <w:rsid w:val="007D2506"/>
    <w:rsid w:val="008040E5"/>
    <w:rsid w:val="0083130E"/>
    <w:rsid w:val="008361BA"/>
    <w:rsid w:val="008570F4"/>
    <w:rsid w:val="008712B8"/>
    <w:rsid w:val="0089424A"/>
    <w:rsid w:val="00913A62"/>
    <w:rsid w:val="009228C6"/>
    <w:rsid w:val="00943E84"/>
    <w:rsid w:val="0095782F"/>
    <w:rsid w:val="00962241"/>
    <w:rsid w:val="00965BA5"/>
    <w:rsid w:val="009B214C"/>
    <w:rsid w:val="009C75DE"/>
    <w:rsid w:val="009E03B4"/>
    <w:rsid w:val="00A2295E"/>
    <w:rsid w:val="00A5718F"/>
    <w:rsid w:val="00A658BD"/>
    <w:rsid w:val="00A70EF1"/>
    <w:rsid w:val="00A80A20"/>
    <w:rsid w:val="00A81141"/>
    <w:rsid w:val="00A86006"/>
    <w:rsid w:val="00B40B72"/>
    <w:rsid w:val="00B44F18"/>
    <w:rsid w:val="00B955DB"/>
    <w:rsid w:val="00BA367D"/>
    <w:rsid w:val="00BB0E31"/>
    <w:rsid w:val="00BC5C75"/>
    <w:rsid w:val="00BE6923"/>
    <w:rsid w:val="00C043A2"/>
    <w:rsid w:val="00C11129"/>
    <w:rsid w:val="00C667BB"/>
    <w:rsid w:val="00C748DF"/>
    <w:rsid w:val="00CB34CD"/>
    <w:rsid w:val="00CC215A"/>
    <w:rsid w:val="00CE3758"/>
    <w:rsid w:val="00CE4633"/>
    <w:rsid w:val="00CF1950"/>
    <w:rsid w:val="00CF2039"/>
    <w:rsid w:val="00D11C5E"/>
    <w:rsid w:val="00D137F4"/>
    <w:rsid w:val="00D15459"/>
    <w:rsid w:val="00D44EE9"/>
    <w:rsid w:val="00D51C54"/>
    <w:rsid w:val="00D9427A"/>
    <w:rsid w:val="00DE3F0A"/>
    <w:rsid w:val="00E11514"/>
    <w:rsid w:val="00E33B18"/>
    <w:rsid w:val="00E538C4"/>
    <w:rsid w:val="00E714BF"/>
    <w:rsid w:val="00E74ABE"/>
    <w:rsid w:val="00E77BBC"/>
    <w:rsid w:val="00EB6088"/>
    <w:rsid w:val="00EC6246"/>
    <w:rsid w:val="00EE3C61"/>
    <w:rsid w:val="00F02B91"/>
    <w:rsid w:val="00F2124E"/>
    <w:rsid w:val="00F7442E"/>
    <w:rsid w:val="00F912E2"/>
    <w:rsid w:val="00FC1EED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DEB63-09BF-4353-B30B-7155F48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137F4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D1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B7F"/>
    <w:pPr>
      <w:ind w:left="720"/>
      <w:contextualSpacing/>
    </w:pPr>
  </w:style>
  <w:style w:type="paragraph" w:customStyle="1" w:styleId="Default">
    <w:name w:val="Default"/>
    <w:rsid w:val="0085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570F4"/>
    <w:pPr>
      <w:bidi/>
      <w:spacing w:after="0" w:line="240" w:lineRule="auto"/>
    </w:pPr>
    <w:rPr>
      <w:rFonts w:eastAsiaTheme="minorEastAsia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69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9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1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yaf.en.hum@uodiyala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yafatyaf2000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Maher</cp:lastModifiedBy>
  <cp:revision>57</cp:revision>
  <dcterms:created xsi:type="dcterms:W3CDTF">2018-07-16T08:29:00Z</dcterms:created>
  <dcterms:modified xsi:type="dcterms:W3CDTF">2021-10-20T18:38:00Z</dcterms:modified>
</cp:coreProperties>
</file>