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B0B" w:rsidRPr="00F46E33" w:rsidRDefault="00591B0B" w:rsidP="00591B0B">
      <w:pPr>
        <w:tabs>
          <w:tab w:val="right" w:pos="0"/>
          <w:tab w:val="right" w:pos="90"/>
        </w:tabs>
        <w:spacing w:after="0"/>
        <w:jc w:val="center"/>
        <w:rPr>
          <w:rFonts w:ascii="Simplified Arabic" w:eastAsia="Calibri" w:hAnsi="Simplified Arabic" w:cs="Simplified Arabic"/>
          <w:b/>
          <w:bCs/>
          <w:color w:val="FF0000"/>
          <w:sz w:val="40"/>
          <w:szCs w:val="40"/>
          <w:rtl/>
          <w:lang w:val="ru-RU" w:bidi="ar-AE"/>
        </w:rPr>
      </w:pPr>
      <w:r w:rsidRPr="00F46E33">
        <w:rPr>
          <w:rFonts w:ascii="Simplified Arabic" w:eastAsia="Calibri" w:hAnsi="Simplified Arabic" w:cs="Simplified Arabic"/>
          <w:b/>
          <w:bCs/>
          <w:color w:val="FF0000"/>
          <w:sz w:val="40"/>
          <w:szCs w:val="40"/>
          <w:rtl/>
          <w:lang w:val="ru-RU" w:bidi="ar-AE"/>
        </w:rPr>
        <w:t xml:space="preserve">التجوية </w:t>
      </w:r>
      <w:r w:rsidRPr="00F46E33">
        <w:rPr>
          <w:rFonts w:ascii="Simplified Arabic" w:eastAsia="Calibri" w:hAnsi="Simplified Arabic" w:cs="Simplified Arabic"/>
          <w:b/>
          <w:bCs/>
          <w:color w:val="FF0000"/>
          <w:sz w:val="40"/>
          <w:szCs w:val="40"/>
          <w:lang w:val="ru-RU" w:bidi="ar-AE"/>
        </w:rPr>
        <w:t>Weathering</w:t>
      </w:r>
    </w:p>
    <w:p w:rsidR="00591B0B" w:rsidRPr="00591B0B" w:rsidRDefault="00591B0B" w:rsidP="00591B0B">
      <w:pPr>
        <w:tabs>
          <w:tab w:val="right" w:pos="0"/>
          <w:tab w:val="right" w:pos="90"/>
        </w:tabs>
        <w:spacing w:after="0"/>
        <w:jc w:val="both"/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</w:pP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 w:bidi="ar-AE"/>
        </w:rPr>
        <w:tab/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 w:bidi="ar-AE"/>
        </w:rPr>
        <w:tab/>
        <w:t xml:space="preserve">تعرف </w:t>
      </w:r>
      <w:r w:rsidRPr="00591B0B">
        <w:rPr>
          <w:rFonts w:ascii="Simplified Arabic" w:eastAsia="Calibri" w:hAnsi="Simplified Arabic" w:cs="Simplified Arabic" w:hint="cs"/>
          <w:b/>
          <w:bCs/>
          <w:color w:val="333333"/>
          <w:sz w:val="28"/>
          <w:szCs w:val="28"/>
          <w:rtl/>
          <w:lang w:val="ru-RU" w:bidi="ar-AE"/>
        </w:rPr>
        <w:t xml:space="preserve">التجوية </w:t>
      </w:r>
      <w:r w:rsidRPr="00591B0B">
        <w:rPr>
          <w:rFonts w:ascii="Simplified Arabic" w:eastAsia="Calibri" w:hAnsi="Simplified Arabic" w:cs="Simplified Arabic"/>
          <w:b/>
          <w:bCs/>
          <w:color w:val="333333"/>
          <w:sz w:val="28"/>
          <w:szCs w:val="28"/>
          <w:lang w:bidi="ar-AE"/>
        </w:rPr>
        <w:t>Weathering</w:t>
      </w:r>
      <w:r w:rsidRPr="00591B0B">
        <w:rPr>
          <w:rFonts w:ascii="Simplified Arabic" w:eastAsia="Calibri" w:hAnsi="Simplified Arabic" w:cs="Simplified Arabic" w:hint="cs"/>
          <w:b/>
          <w:bCs/>
          <w:color w:val="333333"/>
          <w:sz w:val="28"/>
          <w:szCs w:val="28"/>
          <w:rtl/>
          <w:lang w:val="ru-RU" w:bidi="ar-AE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 w:bidi="ar-AE"/>
        </w:rPr>
        <w:t xml:space="preserve">على انها: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م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>جموع العمليات التي تسبب تفتت الصخور و تشققها ميكانيكيًا أو تحللها كيميائيًا في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lang w:bidi="ar-AE"/>
        </w:rPr>
        <w:t> 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>موضعها الأصلي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.  تختلف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التجوية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 xml:space="preserve">عن </w:t>
      </w:r>
      <w:r w:rsidRPr="00591B0B">
        <w:rPr>
          <w:rFonts w:ascii="Simplified Arabic" w:eastAsia="Calibri" w:hAnsi="Simplified Arabic" w:cs="Simplified Arabic" w:hint="cs"/>
          <w:b/>
          <w:bCs/>
          <w:color w:val="333333"/>
          <w:sz w:val="28"/>
          <w:szCs w:val="28"/>
          <w:rtl/>
          <w:lang w:val="ru-RU"/>
        </w:rPr>
        <w:t xml:space="preserve">التعرية </w:t>
      </w:r>
      <w:r w:rsidRPr="00591B0B">
        <w:rPr>
          <w:rFonts w:ascii="Simplified Arabic" w:eastAsia="Calibri" w:hAnsi="Simplified Arabic" w:cs="Simplified Arabic"/>
          <w:b/>
          <w:bCs/>
          <w:color w:val="333333"/>
          <w:sz w:val="28"/>
          <w:szCs w:val="28"/>
          <w:lang w:bidi="ar-AE"/>
        </w:rPr>
        <w:t>Erosion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أو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الحت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اذ تعرف على انها عملية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طبيعية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تؤدي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إلى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انفصال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الصخور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أو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التربة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عن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سطح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الأرض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في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بقعة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ما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وانتقالها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إلى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بقعة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أخرى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>.</w:t>
      </w:r>
    </w:p>
    <w:p w:rsidR="00591B0B" w:rsidRPr="00591B0B" w:rsidRDefault="00591B0B" w:rsidP="00591B0B">
      <w:pPr>
        <w:tabs>
          <w:tab w:val="right" w:pos="0"/>
          <w:tab w:val="right" w:pos="90"/>
        </w:tabs>
        <w:spacing w:after="0"/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</w:pPr>
      <w:r w:rsidRPr="00591B0B">
        <w:rPr>
          <w:rFonts w:ascii="Simplified Arabic" w:eastAsia="Calibri" w:hAnsi="Simplified Arabic" w:cs="Simplified Arabic" w:hint="cs"/>
          <w:b/>
          <w:bCs/>
          <w:color w:val="333333"/>
          <w:sz w:val="32"/>
          <w:szCs w:val="32"/>
          <w:rtl/>
          <w:lang w:val="ru-RU"/>
        </w:rPr>
        <w:t>ا</w:t>
      </w:r>
      <w:r w:rsidRPr="00591B0B">
        <w:rPr>
          <w:rFonts w:ascii="Simplified Arabic" w:eastAsia="Calibri" w:hAnsi="Simplified Arabic" w:cs="Simplified Arabic"/>
          <w:b/>
          <w:bCs/>
          <w:color w:val="333333"/>
          <w:sz w:val="32"/>
          <w:szCs w:val="32"/>
          <w:rtl/>
          <w:lang w:val="ru-RU"/>
        </w:rPr>
        <w:t xml:space="preserve">لعوامل المؤثرة </w:t>
      </w:r>
      <w:r w:rsidRPr="00591B0B">
        <w:rPr>
          <w:rFonts w:ascii="Simplified Arabic" w:eastAsia="Calibri" w:hAnsi="Simplified Arabic" w:cs="Simplified Arabic" w:hint="cs"/>
          <w:b/>
          <w:bCs/>
          <w:color w:val="333333"/>
          <w:sz w:val="32"/>
          <w:szCs w:val="32"/>
          <w:rtl/>
          <w:lang w:val="ru-RU"/>
        </w:rPr>
        <w:t>في تحديد درجة ونوعية التجوية: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lang w:bidi="ar-AE"/>
        </w:rPr>
        <w:br/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 xml:space="preserve">1. 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>تركيب الصخور و المعادن التي تكونها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lang w:bidi="ar-AE"/>
        </w:rPr>
        <w:t> 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lang w:bidi="ar-AE"/>
        </w:rPr>
        <w:br/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 xml:space="preserve">2. 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>مدى احتواء الصخور على الفواصل و الشقوق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lang w:bidi="ar-AE"/>
        </w:rPr>
        <w:t> 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lang w:bidi="ar-AE"/>
        </w:rPr>
        <w:br/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 xml:space="preserve">3. 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المناخ السائد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و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الفترة الزمنية</w:t>
      </w:r>
    </w:p>
    <w:p w:rsidR="00591B0B" w:rsidRPr="00591B0B" w:rsidRDefault="00591B0B" w:rsidP="00591B0B">
      <w:pPr>
        <w:tabs>
          <w:tab w:val="right" w:pos="0"/>
          <w:tab w:val="right" w:pos="90"/>
        </w:tabs>
        <w:spacing w:after="0"/>
        <w:jc w:val="both"/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</w:pP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وتمتد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عملية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التعرية،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عادة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على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امتداد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آلاف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بل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ملايين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السنين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ومع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ذلك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فإن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بعض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الأنشطة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البشرية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مثل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التعدين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يمكن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أن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تؤدي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إلى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الإسراع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بحدوثها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وقد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يستفيد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الإنسان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من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هذه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العملية،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عن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طريق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يد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المساعدة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التي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تقدمها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في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بناء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تربة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جديدة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من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الصخور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المفتتة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.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ولقد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أدت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عملية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التعرية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أيضاً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إلى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نشوء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تكوينات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جيولوجية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تجلب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الأبصار،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مثل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الوادي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الأكبر</w:t>
      </w:r>
      <w:r w:rsidRPr="00591B0B">
        <w:rPr>
          <w:rFonts w:ascii="Simplified Arabic" w:eastAsia="Calibri" w:hAnsi="Simplified Arabic" w:cs="Simplified Arabic"/>
          <w:b/>
          <w:bCs/>
          <w:color w:val="333333"/>
          <w:sz w:val="28"/>
          <w:szCs w:val="28"/>
          <w:rtl/>
          <w:lang w:val="ru-RU"/>
        </w:rPr>
        <w:t xml:space="preserve"> (</w:t>
      </w:r>
      <w:r w:rsidRPr="00591B0B">
        <w:rPr>
          <w:rFonts w:ascii="Simplified Arabic" w:eastAsia="Calibri" w:hAnsi="Simplified Arabic" w:cs="Simplified Arabic" w:hint="cs"/>
          <w:b/>
          <w:bCs/>
          <w:color w:val="333333"/>
          <w:sz w:val="28"/>
          <w:szCs w:val="28"/>
          <w:rtl/>
          <w:lang w:val="ru-RU"/>
        </w:rPr>
        <w:t>كراند</w:t>
      </w:r>
      <w:r w:rsidRPr="00591B0B">
        <w:rPr>
          <w:rFonts w:ascii="Simplified Arabic" w:eastAsia="Calibri" w:hAnsi="Simplified Arabic" w:cs="Simplified Arabic"/>
          <w:b/>
          <w:bCs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b/>
          <w:bCs/>
          <w:color w:val="333333"/>
          <w:sz w:val="28"/>
          <w:szCs w:val="28"/>
          <w:rtl/>
          <w:lang w:val="ru-RU"/>
        </w:rPr>
        <w:t>كانيون</w:t>
      </w:r>
      <w:r w:rsidRPr="00591B0B">
        <w:rPr>
          <w:rFonts w:ascii="Simplified Arabic" w:eastAsia="Calibri" w:hAnsi="Simplified Arabic" w:cs="Simplified Arabic"/>
          <w:b/>
          <w:bCs/>
          <w:color w:val="333333"/>
          <w:sz w:val="28"/>
          <w:szCs w:val="28"/>
          <w:rtl/>
          <w:lang w:val="ru-RU"/>
        </w:rPr>
        <w:t xml:space="preserve">)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في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الولايات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المتحدة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الأمريكية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.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ومع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ذلك،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فالتعرية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تسلب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الأراضي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الزراعية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طبقتها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العليا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الخصبة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والمنتجة،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وتحمل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مواد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كيماوية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ضارة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إلى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البحيرات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والأنهار،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كما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أنها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تسد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المجاري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المائية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lang w:val="ru-RU" w:bidi="ar-AE"/>
        </w:rPr>
        <w:t>.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 xml:space="preserve"> ويقاوم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الفلاحون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هذه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التعرية،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عن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طريق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استزراع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أحزمة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كاملة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من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الأراضي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الزراعية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وغرس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الأشجار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فيها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وبعض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النباتات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الآخرى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التي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تعمل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على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تثبيت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التربة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وحمايتها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من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الرياح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والأمطار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>.</w:t>
      </w:r>
    </w:p>
    <w:p w:rsidR="00591B0B" w:rsidRPr="009E3CC2" w:rsidRDefault="00591B0B" w:rsidP="00591B0B">
      <w:pPr>
        <w:tabs>
          <w:tab w:val="right" w:pos="0"/>
          <w:tab w:val="right" w:pos="90"/>
        </w:tabs>
        <w:spacing w:after="0"/>
        <w:jc w:val="both"/>
        <w:rPr>
          <w:rFonts w:ascii="Simplified Arabic" w:eastAsia="Calibri" w:hAnsi="Simplified Arabic" w:cs="Simplified Arabic"/>
          <w:b/>
          <w:bCs/>
          <w:color w:val="333333"/>
          <w:sz w:val="32"/>
          <w:szCs w:val="32"/>
          <w:rtl/>
          <w:lang w:val="ru-RU"/>
        </w:rPr>
      </w:pPr>
      <w:r w:rsidRPr="009E3CC2">
        <w:rPr>
          <w:rFonts w:ascii="Simplified Arabic" w:eastAsia="Calibri" w:hAnsi="Simplified Arabic" w:cs="Simplified Arabic" w:hint="cs"/>
          <w:b/>
          <w:bCs/>
          <w:color w:val="333333"/>
          <w:sz w:val="32"/>
          <w:szCs w:val="32"/>
          <w:rtl/>
          <w:lang w:val="ru-RU"/>
        </w:rPr>
        <w:t>انواع التجوية:</w:t>
      </w:r>
    </w:p>
    <w:p w:rsidR="003E3DFB" w:rsidRPr="00591B0B" w:rsidRDefault="003E3DFB" w:rsidP="00591B0B">
      <w:pPr>
        <w:tabs>
          <w:tab w:val="right" w:pos="0"/>
          <w:tab w:val="right" w:pos="90"/>
        </w:tabs>
        <w:spacing w:after="0"/>
        <w:jc w:val="both"/>
        <w:rPr>
          <w:rFonts w:ascii="Simplified Arabic" w:eastAsia="Calibri" w:hAnsi="Simplified Arabic" w:cs="Simplified Arabic"/>
          <w:b/>
          <w:bCs/>
          <w:color w:val="333333"/>
          <w:sz w:val="32"/>
          <w:szCs w:val="32"/>
          <w:u w:val="single"/>
          <w:rtl/>
          <w:lang w:val="ru-RU"/>
        </w:rPr>
      </w:pPr>
      <w:r>
        <w:rPr>
          <w:rFonts w:ascii="Simplified Arabic" w:eastAsia="Calibri" w:hAnsi="Simplified Arabic" w:cs="Simplified Arabic"/>
          <w:b/>
          <w:bCs/>
          <w:noProof/>
          <w:color w:val="333333"/>
          <w:sz w:val="32"/>
          <w:szCs w:val="32"/>
          <w:u w:val="single"/>
          <w:rtl/>
        </w:rPr>
        <w:drawing>
          <wp:inline distT="0" distB="0" distL="0" distR="0">
            <wp:extent cx="4800600" cy="3600450"/>
            <wp:effectExtent l="0" t="0" r="0" b="0"/>
            <wp:docPr id="6" name="صورة 6" descr="C:\Users\ياسر\Downloads\اقسام التجوي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ياسر\Downloads\اقسام التجويى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B0B" w:rsidRDefault="00591B0B" w:rsidP="00591B0B">
      <w:pPr>
        <w:numPr>
          <w:ilvl w:val="0"/>
          <w:numId w:val="1"/>
        </w:numPr>
        <w:tabs>
          <w:tab w:val="right" w:pos="0"/>
          <w:tab w:val="right" w:pos="90"/>
        </w:tabs>
        <w:spacing w:after="0"/>
        <w:ind w:left="48" w:firstLine="312"/>
        <w:jc w:val="both"/>
        <w:rPr>
          <w:rFonts w:ascii="Simplified Arabic" w:eastAsia="Calibri" w:hAnsi="Simplified Arabic" w:cs="Simplified Arabic"/>
          <w:b/>
          <w:bCs/>
          <w:color w:val="333333"/>
          <w:sz w:val="28"/>
          <w:szCs w:val="28"/>
          <w:lang w:val="ru-RU" w:bidi="ar-AE"/>
        </w:rPr>
      </w:pPr>
      <w:r w:rsidRPr="00591B0B">
        <w:rPr>
          <w:rFonts w:ascii="Simplified Arabic" w:eastAsia="Calibri" w:hAnsi="Simplified Arabic" w:cs="Simplified Arabic" w:hint="cs"/>
          <w:b/>
          <w:bCs/>
          <w:color w:val="333333"/>
          <w:sz w:val="28"/>
          <w:szCs w:val="28"/>
          <w:rtl/>
          <w:lang w:val="ru-RU"/>
        </w:rPr>
        <w:lastRenderedPageBreak/>
        <w:t xml:space="preserve">التجوية الكيميائية: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وهي عملية</w:t>
      </w:r>
      <w:r w:rsidRPr="00591B0B">
        <w:rPr>
          <w:rFonts w:ascii="Simplified Arabic" w:eastAsia="Calibri" w:hAnsi="Simplified Arabic" w:cs="Simplified Arabic" w:hint="cs"/>
          <w:b/>
          <w:bCs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>تآكل الصخور و تحللها نتيجة تفاعل غازات الغلاف الجوي مع المعادن المكونة للصخور و تحويلها إلى صخور أخرى مختلفة الشكل و التركيب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. عمليات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التجوية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الكيميائية هي:</w:t>
      </w:r>
    </w:p>
    <w:p w:rsidR="009E3CC2" w:rsidRPr="009E3CC2" w:rsidRDefault="009E3CC2" w:rsidP="009E3CC2">
      <w:pPr>
        <w:tabs>
          <w:tab w:val="right" w:pos="0"/>
          <w:tab w:val="right" w:pos="90"/>
        </w:tabs>
        <w:spacing w:after="0"/>
        <w:ind w:left="360"/>
        <w:jc w:val="center"/>
        <w:rPr>
          <w:rFonts w:ascii="Simplified Arabic" w:eastAsia="Calibri" w:hAnsi="Simplified Arabic" w:cs="Simplified Arabic"/>
          <w:color w:val="333333"/>
          <w:sz w:val="28"/>
          <w:szCs w:val="28"/>
          <w:lang w:val="ru-RU" w:bidi="ar-AE"/>
        </w:rPr>
      </w:pPr>
      <w:r w:rsidRPr="009E3CC2">
        <w:rPr>
          <w:rFonts w:ascii="Simplified Arabic" w:eastAsia="Calibri" w:hAnsi="Simplified Arabic" w:cs="Simplified Arabic" w:hint="cs"/>
          <w:color w:val="FF0000"/>
          <w:sz w:val="28"/>
          <w:szCs w:val="28"/>
          <w:rtl/>
          <w:lang w:val="ru-RU"/>
        </w:rPr>
        <w:t>صور توضح عمليات التجوية الكيميائية</w:t>
      </w:r>
    </w:p>
    <w:p w:rsidR="00B60E13" w:rsidRPr="00591B0B" w:rsidRDefault="00B60E13" w:rsidP="00B60E13">
      <w:pPr>
        <w:tabs>
          <w:tab w:val="right" w:pos="0"/>
          <w:tab w:val="right" w:pos="90"/>
        </w:tabs>
        <w:spacing w:after="0"/>
        <w:ind w:left="360"/>
        <w:jc w:val="both"/>
        <w:rPr>
          <w:rFonts w:ascii="Simplified Arabic" w:eastAsia="Calibri" w:hAnsi="Simplified Arabic" w:cs="Simplified Arabic"/>
          <w:b/>
          <w:bCs/>
          <w:color w:val="333333"/>
          <w:sz w:val="28"/>
          <w:szCs w:val="28"/>
          <w:rtl/>
          <w:lang w:val="ru-RU" w:bidi="ar-AE"/>
        </w:rPr>
      </w:pPr>
      <w:r>
        <w:rPr>
          <w:rFonts w:ascii="Simplified Arabic" w:eastAsia="Calibri" w:hAnsi="Simplified Arabic" w:cs="Simplified Arabic"/>
          <w:b/>
          <w:bCs/>
          <w:noProof/>
          <w:color w:val="333333"/>
          <w:sz w:val="28"/>
          <w:szCs w:val="28"/>
          <w:rtl/>
        </w:rPr>
        <w:drawing>
          <wp:inline distT="0" distB="0" distL="0" distR="0">
            <wp:extent cx="3235003" cy="2028825"/>
            <wp:effectExtent l="0" t="0" r="3810" b="0"/>
            <wp:docPr id="10" name="صورة 10" descr="C:\Users\ياسر\Downloads\كيميائ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ياسر\Downloads\كيميائي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003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plified Arabic" w:eastAsia="Calibri" w:hAnsi="Simplified Arabic" w:cs="Simplified Arabic"/>
          <w:b/>
          <w:bCs/>
          <w:noProof/>
          <w:color w:val="333333"/>
          <w:sz w:val="28"/>
          <w:szCs w:val="28"/>
          <w:rtl/>
        </w:rPr>
        <w:drawing>
          <wp:inline distT="0" distB="0" distL="0" distR="0">
            <wp:extent cx="2678502" cy="2028009"/>
            <wp:effectExtent l="0" t="0" r="7620" b="0"/>
            <wp:docPr id="11" name="صورة 11" descr="C:\Users\ياسر\Downloads\تجوية كيميائي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ياسر\Downloads\تجوية كيميائية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633" cy="202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B0B" w:rsidRPr="00591B0B" w:rsidRDefault="00591B0B" w:rsidP="00591B0B">
      <w:pPr>
        <w:numPr>
          <w:ilvl w:val="0"/>
          <w:numId w:val="2"/>
        </w:numPr>
        <w:tabs>
          <w:tab w:val="right" w:pos="0"/>
          <w:tab w:val="right" w:pos="90"/>
        </w:tabs>
        <w:spacing w:after="0"/>
        <w:jc w:val="both"/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</w:pP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التأكسد: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إضعاف الصخر نتيجة تفاعل الأكسجين مع المعدن المكون للصخر بوجود الماء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lang w:bidi="ar-AE"/>
        </w:rPr>
        <w:t> 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lang w:bidi="ar-AE"/>
        </w:rPr>
        <w:br/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>مثال : صخور البازلت ( تحتوي على معدن الحديد ) بعد التجوية الكيميائية بفعل الأكسدة يتحول إلى أكسيد الحديد فيصبح أضعف مقاومة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 xml:space="preserve"> ويتغير لونه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 w:bidi="ar-AE"/>
        </w:rPr>
        <w:t xml:space="preserve">من 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اللون الأصلي للبازلت اسود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الى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اللون البني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 xml:space="preserve">الذي 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يميز السطح الخارجي فقط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.</w:t>
      </w:r>
    </w:p>
    <w:p w:rsidR="00591B0B" w:rsidRPr="00591B0B" w:rsidRDefault="00591B0B" w:rsidP="00591B0B">
      <w:pPr>
        <w:numPr>
          <w:ilvl w:val="0"/>
          <w:numId w:val="2"/>
        </w:numPr>
        <w:tabs>
          <w:tab w:val="right" w:pos="0"/>
          <w:tab w:val="right" w:pos="90"/>
        </w:tabs>
        <w:spacing w:after="0"/>
        <w:jc w:val="both"/>
        <w:rPr>
          <w:rFonts w:ascii="Simplified Arabic" w:eastAsia="Calibri" w:hAnsi="Simplified Arabic" w:cs="Simplified Arabic"/>
          <w:color w:val="333333"/>
          <w:sz w:val="28"/>
          <w:szCs w:val="28"/>
          <w:lang w:bidi="ar-AE"/>
        </w:rPr>
      </w:pP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لتميؤ </w:t>
      </w:r>
      <w:r w:rsidR="00F24CC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او (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>الإذابة</w:t>
      </w:r>
      <w:r w:rsidR="00F24CC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)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 xml:space="preserve">: 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>اتحاد الماء مع بعض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 xml:space="preserve"> العناصر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التي تتكون منها معادن الصخور 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ف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>ينشأ عنصر أضعف تماسكًا بسبب تمدد معادن الصخر و زيادة حجم المادة الأصلية التي اتحدت مع الماء فتضغط على الصخر و تضعفه و تفككه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 xml:space="preserve">. 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مثال : معدن كبريتات الكالسيوم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 xml:space="preserve"> يتحول  بالتميؤ الى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جبس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lang w:bidi="ar-AE"/>
        </w:rPr>
        <w:t> 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 xml:space="preserve"> و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معدن الفلسبار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 xml:space="preserve">الى 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>الكوارتز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 xml:space="preserve">. </w:t>
      </w:r>
    </w:p>
    <w:p w:rsidR="00591B0B" w:rsidRPr="00591B0B" w:rsidRDefault="00591B0B" w:rsidP="00591B0B">
      <w:pPr>
        <w:numPr>
          <w:ilvl w:val="0"/>
          <w:numId w:val="2"/>
        </w:numPr>
        <w:tabs>
          <w:tab w:val="right" w:pos="0"/>
          <w:tab w:val="right" w:pos="90"/>
        </w:tabs>
        <w:spacing w:after="0"/>
        <w:jc w:val="both"/>
        <w:rPr>
          <w:rFonts w:ascii="Simplified Arabic" w:eastAsia="Calibri" w:hAnsi="Simplified Arabic" w:cs="Simplified Arabic"/>
          <w:color w:val="333333"/>
          <w:sz w:val="28"/>
          <w:szCs w:val="28"/>
          <w:lang w:bidi="ar-AE"/>
        </w:rPr>
      </w:pP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الكربنة: هي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تفاعل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ثاني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اوكسيد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الكربون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المذاب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عن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طريق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مياه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الأمطار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مع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كربونات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الصخور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فيحولها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إلى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كربونات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الكالسيوم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القابلة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للذوبان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فيتفتت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الصخر.</w:t>
      </w:r>
    </w:p>
    <w:p w:rsidR="00591B0B" w:rsidRPr="00591B0B" w:rsidRDefault="00591B0B" w:rsidP="00591B0B">
      <w:pPr>
        <w:tabs>
          <w:tab w:val="right" w:pos="0"/>
          <w:tab w:val="right" w:pos="90"/>
        </w:tabs>
        <w:spacing w:after="0"/>
        <w:jc w:val="both"/>
        <w:rPr>
          <w:rFonts w:ascii="Simplified Arabic" w:eastAsia="Calibri" w:hAnsi="Simplified Arabic" w:cs="Simplified Arabic"/>
          <w:color w:val="333333"/>
          <w:sz w:val="28"/>
          <w:szCs w:val="28"/>
          <w:lang w:bidi="ar-AE"/>
        </w:rPr>
      </w:pPr>
    </w:p>
    <w:p w:rsidR="00591B0B" w:rsidRDefault="00591B0B" w:rsidP="00591B0B">
      <w:pPr>
        <w:numPr>
          <w:ilvl w:val="0"/>
          <w:numId w:val="1"/>
        </w:numPr>
        <w:tabs>
          <w:tab w:val="right" w:pos="90"/>
          <w:tab w:val="right" w:pos="332"/>
        </w:tabs>
        <w:spacing w:after="0"/>
        <w:ind w:left="48"/>
        <w:jc w:val="both"/>
        <w:rPr>
          <w:rFonts w:ascii="Simplified Arabic" w:eastAsia="Calibri" w:hAnsi="Simplified Arabic" w:cs="Simplified Arabic"/>
          <w:color w:val="333333"/>
          <w:sz w:val="28"/>
          <w:szCs w:val="28"/>
          <w:lang w:bidi="ar-AE"/>
        </w:rPr>
      </w:pPr>
      <w:r w:rsidRPr="00591B0B">
        <w:rPr>
          <w:rFonts w:ascii="Simplified Arabic" w:eastAsia="Calibri" w:hAnsi="Simplified Arabic" w:cs="Simplified Arabic" w:hint="cs"/>
          <w:b/>
          <w:bCs/>
          <w:color w:val="333333"/>
          <w:sz w:val="28"/>
          <w:szCs w:val="28"/>
          <w:rtl/>
          <w:lang w:val="ru-RU"/>
        </w:rPr>
        <w:t>التجوية الميكانيكية او الفيزيائية: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 xml:space="preserve"> هي عملية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تحطم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الصخور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و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تفتيتها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دون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تغير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أي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من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خصائصها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الأصلية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.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العامل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المساعد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على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حدوث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التعرية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الميكانيكية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هي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 xml:space="preserve">الحرارة. </w:t>
      </w:r>
    </w:p>
    <w:p w:rsidR="009E3CC2" w:rsidRPr="009E3CC2" w:rsidRDefault="009E3CC2" w:rsidP="009E3CC2">
      <w:pPr>
        <w:tabs>
          <w:tab w:val="right" w:pos="90"/>
          <w:tab w:val="right" w:pos="332"/>
        </w:tabs>
        <w:spacing w:after="0"/>
        <w:ind w:left="48"/>
        <w:jc w:val="center"/>
        <w:rPr>
          <w:rFonts w:ascii="Simplified Arabic" w:eastAsia="Calibri" w:hAnsi="Simplified Arabic" w:cs="Simplified Arabic"/>
          <w:color w:val="FF0000"/>
          <w:sz w:val="28"/>
          <w:szCs w:val="28"/>
          <w:lang w:bidi="ar-AE"/>
        </w:rPr>
      </w:pPr>
      <w:r w:rsidRPr="009E3CC2">
        <w:rPr>
          <w:rFonts w:ascii="Simplified Arabic" w:eastAsia="Calibri" w:hAnsi="Simplified Arabic" w:cs="Simplified Arabic" w:hint="cs"/>
          <w:color w:val="FF0000"/>
          <w:sz w:val="28"/>
          <w:szCs w:val="28"/>
          <w:rtl/>
          <w:lang w:val="ru-RU"/>
        </w:rPr>
        <w:t>صورة توضح التجوية الميكانيكية</w:t>
      </w:r>
    </w:p>
    <w:p w:rsidR="00206551" w:rsidRDefault="00206551" w:rsidP="009E3CC2">
      <w:pPr>
        <w:tabs>
          <w:tab w:val="right" w:pos="90"/>
          <w:tab w:val="right" w:pos="332"/>
        </w:tabs>
        <w:spacing w:after="0"/>
        <w:ind w:left="48"/>
        <w:jc w:val="center"/>
        <w:rPr>
          <w:rFonts w:ascii="Simplified Arabic" w:eastAsia="Calibri" w:hAnsi="Simplified Arabic" w:cs="Simplified Arabic"/>
          <w:b/>
          <w:bCs/>
          <w:color w:val="333333"/>
          <w:sz w:val="28"/>
          <w:szCs w:val="28"/>
          <w:rtl/>
          <w:lang w:val="ru-RU"/>
        </w:rPr>
      </w:pPr>
      <w:r>
        <w:rPr>
          <w:noProof/>
        </w:rPr>
        <w:drawing>
          <wp:inline distT="0" distB="0" distL="0" distR="0" wp14:anchorId="068D519A" wp14:editId="2F5C656D">
            <wp:extent cx="4276725" cy="2552700"/>
            <wp:effectExtent l="0" t="0" r="9525" b="0"/>
            <wp:docPr id="1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551" w:rsidRPr="00591B0B" w:rsidRDefault="00206551" w:rsidP="0003151D">
      <w:pPr>
        <w:tabs>
          <w:tab w:val="right" w:pos="90"/>
          <w:tab w:val="right" w:pos="332"/>
        </w:tabs>
        <w:spacing w:after="0"/>
        <w:jc w:val="both"/>
        <w:rPr>
          <w:rFonts w:ascii="Simplified Arabic" w:eastAsia="Calibri" w:hAnsi="Simplified Arabic" w:cs="Simplified Arabic"/>
          <w:color w:val="333333"/>
          <w:sz w:val="28"/>
          <w:szCs w:val="28"/>
          <w:lang w:bidi="ar-IQ"/>
        </w:rPr>
      </w:pPr>
      <w:bookmarkStart w:id="0" w:name="_GoBack"/>
      <w:bookmarkEnd w:id="0"/>
    </w:p>
    <w:p w:rsidR="009E3CC2" w:rsidRDefault="00591B0B" w:rsidP="00F24CCB">
      <w:pPr>
        <w:numPr>
          <w:ilvl w:val="0"/>
          <w:numId w:val="1"/>
        </w:numPr>
        <w:tabs>
          <w:tab w:val="right" w:pos="0"/>
          <w:tab w:val="right" w:pos="90"/>
        </w:tabs>
        <w:spacing w:after="0"/>
        <w:jc w:val="both"/>
        <w:rPr>
          <w:rFonts w:ascii="Simplified Arabic" w:eastAsia="Calibri" w:hAnsi="Simplified Arabic" w:cs="Simplified Arabic"/>
          <w:color w:val="333333"/>
          <w:sz w:val="28"/>
          <w:szCs w:val="28"/>
          <w:lang w:bidi="ar-AE"/>
        </w:rPr>
      </w:pPr>
      <w:r w:rsidRPr="00591B0B">
        <w:rPr>
          <w:rFonts w:ascii="Simplified Arabic" w:eastAsia="Calibri" w:hAnsi="Simplified Arabic" w:cs="Simplified Arabic" w:hint="cs"/>
          <w:b/>
          <w:bCs/>
          <w:color w:val="333333"/>
          <w:sz w:val="28"/>
          <w:szCs w:val="28"/>
          <w:rtl/>
          <w:lang w:val="ru-RU"/>
        </w:rPr>
        <w:t>التجوية</w:t>
      </w:r>
      <w:r w:rsidRPr="00591B0B">
        <w:rPr>
          <w:rFonts w:ascii="Simplified Arabic" w:eastAsia="Calibri" w:hAnsi="Simplified Arabic" w:cs="Simplified Arabic"/>
          <w:b/>
          <w:bCs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b/>
          <w:bCs/>
          <w:color w:val="333333"/>
          <w:sz w:val="28"/>
          <w:szCs w:val="28"/>
          <w:rtl/>
          <w:lang w:val="ru-RU"/>
        </w:rPr>
        <w:t>الحيوية</w:t>
      </w:r>
      <w:r w:rsidR="00F24CCB">
        <w:rPr>
          <w:rFonts w:ascii="Simplified Arabic" w:eastAsia="Calibri" w:hAnsi="Simplified Arabic" w:cs="Simplified Arabic" w:hint="cs"/>
          <w:b/>
          <w:bCs/>
          <w:color w:val="333333"/>
          <w:sz w:val="28"/>
          <w:szCs w:val="28"/>
          <w:rtl/>
          <w:lang w:val="ru-RU"/>
        </w:rPr>
        <w:t xml:space="preserve"> (</w:t>
      </w:r>
      <w:r w:rsidR="00F24CCB" w:rsidRPr="00F24CCB">
        <w:rPr>
          <w:rFonts w:ascii="Simplified Arabic" w:eastAsia="Calibri" w:hAnsi="Simplified Arabic" w:cs="Simplified Arabic" w:hint="cs"/>
          <w:color w:val="000000" w:themeColor="text1"/>
          <w:sz w:val="28"/>
          <w:szCs w:val="28"/>
          <w:rtl/>
          <w:lang w:val="ru-RU"/>
        </w:rPr>
        <w:t>تجوية الكائنات الحية</w:t>
      </w:r>
      <w:r w:rsidR="00F24CC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):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وهي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عملية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تفتيت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وتكسير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الصخور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بفعل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تأثير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الكائنات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</w:t>
      </w:r>
      <w:r w:rsidR="009E3CC2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الحية</w:t>
      </w:r>
    </w:p>
    <w:p w:rsidR="009E3CC2" w:rsidRPr="009E3CC2" w:rsidRDefault="009E3CC2" w:rsidP="009E3CC2">
      <w:pPr>
        <w:tabs>
          <w:tab w:val="right" w:pos="0"/>
          <w:tab w:val="right" w:pos="90"/>
        </w:tabs>
        <w:spacing w:after="0"/>
        <w:ind w:left="360"/>
        <w:jc w:val="center"/>
        <w:rPr>
          <w:rFonts w:ascii="Simplified Arabic" w:eastAsia="Calibri" w:hAnsi="Simplified Arabic" w:cs="Simplified Arabic"/>
          <w:color w:val="333333"/>
          <w:sz w:val="28"/>
          <w:szCs w:val="28"/>
          <w:lang w:bidi="ar-AE"/>
        </w:rPr>
      </w:pPr>
      <w:r>
        <w:rPr>
          <w:rFonts w:ascii="Simplified Arabic" w:eastAsia="Calibri" w:hAnsi="Simplified Arabic" w:cs="Simplified Arabic" w:hint="cs"/>
          <w:color w:val="FF0000"/>
          <w:sz w:val="28"/>
          <w:szCs w:val="28"/>
          <w:rtl/>
          <w:lang w:val="ru-RU"/>
        </w:rPr>
        <w:t>صورة توضح تجوية الكائنات الحية</w:t>
      </w:r>
    </w:p>
    <w:p w:rsidR="00591B0B" w:rsidRPr="009E3CC2" w:rsidRDefault="0003151D" w:rsidP="009E3CC2">
      <w:pPr>
        <w:numPr>
          <w:ilvl w:val="0"/>
          <w:numId w:val="1"/>
        </w:numPr>
        <w:tabs>
          <w:tab w:val="right" w:pos="0"/>
          <w:tab w:val="right" w:pos="90"/>
        </w:tabs>
        <w:spacing w:after="0"/>
        <w:jc w:val="center"/>
        <w:rPr>
          <w:rFonts w:ascii="Simplified Arabic" w:eastAsia="Calibri" w:hAnsi="Simplified Arabic" w:cs="Simplified Arabic"/>
          <w:color w:val="333333"/>
          <w:sz w:val="28"/>
          <w:szCs w:val="28"/>
          <w:lang w:bidi="ar-AE"/>
        </w:rPr>
      </w:pPr>
      <w:r>
        <w:rPr>
          <w:rFonts w:ascii="Simplified Arabic" w:eastAsia="Calibri" w:hAnsi="Simplified Arabic" w:cs="Simplified Arabic"/>
          <w:noProof/>
          <w:color w:val="333333"/>
          <w:sz w:val="28"/>
          <w:szCs w:val="28"/>
        </w:rPr>
        <w:drawing>
          <wp:inline distT="0" distB="0" distL="0" distR="0" wp14:anchorId="16178B2C" wp14:editId="2042C8AA">
            <wp:extent cx="5015929" cy="4359298"/>
            <wp:effectExtent l="0" t="0" r="0" b="3175"/>
            <wp:docPr id="4" name="صورة 4" descr="C:\Users\ياسر\Downloads\تجوية حيوي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ياسر\Downloads\تجوية حيوية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121" cy="436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B0B" w:rsidRPr="00591B0B" w:rsidRDefault="00591B0B" w:rsidP="00591B0B">
      <w:pPr>
        <w:tabs>
          <w:tab w:val="right" w:pos="0"/>
          <w:tab w:val="right" w:pos="90"/>
        </w:tabs>
        <w:spacing w:after="0"/>
        <w:jc w:val="both"/>
        <w:rPr>
          <w:rFonts w:ascii="Simplified Arabic" w:eastAsia="Calibri" w:hAnsi="Simplified Arabic" w:cs="Simplified Arabic"/>
          <w:color w:val="333333"/>
          <w:sz w:val="28"/>
          <w:szCs w:val="28"/>
          <w:lang w:bidi="ar-AE"/>
        </w:rPr>
      </w:pPr>
    </w:p>
    <w:p w:rsidR="00591B0B" w:rsidRPr="00591B0B" w:rsidRDefault="00591B0B" w:rsidP="00591B0B">
      <w:pPr>
        <w:tabs>
          <w:tab w:val="right" w:pos="0"/>
          <w:tab w:val="right" w:pos="90"/>
        </w:tabs>
        <w:spacing w:after="0"/>
        <w:jc w:val="both"/>
        <w:rPr>
          <w:rFonts w:ascii="Simplified Arabic" w:eastAsia="Calibri" w:hAnsi="Simplified Arabic" w:cs="Simplified Arabic"/>
          <w:b/>
          <w:bCs/>
          <w:color w:val="333333"/>
          <w:sz w:val="32"/>
          <w:szCs w:val="32"/>
          <w:rtl/>
          <w:lang w:val="ru-RU"/>
        </w:rPr>
      </w:pPr>
      <w:r w:rsidRPr="00591B0B">
        <w:rPr>
          <w:rFonts w:ascii="Simplified Arabic" w:eastAsia="Calibri" w:hAnsi="Simplified Arabic" w:cs="Simplified Arabic" w:hint="cs"/>
          <w:b/>
          <w:bCs/>
          <w:color w:val="333333"/>
          <w:sz w:val="32"/>
          <w:szCs w:val="32"/>
          <w:rtl/>
          <w:lang w:val="ru-RU"/>
        </w:rPr>
        <w:t>ا</w:t>
      </w:r>
      <w:r w:rsidRPr="00591B0B">
        <w:rPr>
          <w:rFonts w:ascii="Simplified Arabic" w:eastAsia="Calibri" w:hAnsi="Simplified Arabic" w:cs="Simplified Arabic"/>
          <w:b/>
          <w:bCs/>
          <w:color w:val="333333"/>
          <w:sz w:val="32"/>
          <w:szCs w:val="32"/>
          <w:rtl/>
          <w:lang w:val="ru-RU"/>
        </w:rPr>
        <w:t>ثار التجوية على سطح الأرض</w:t>
      </w:r>
      <w:r w:rsidRPr="00591B0B">
        <w:rPr>
          <w:rFonts w:ascii="Simplified Arabic" w:eastAsia="Calibri" w:hAnsi="Simplified Arabic" w:cs="Simplified Arabic" w:hint="cs"/>
          <w:b/>
          <w:bCs/>
          <w:color w:val="333333"/>
          <w:sz w:val="32"/>
          <w:szCs w:val="32"/>
          <w:rtl/>
          <w:lang w:val="ru-RU"/>
        </w:rPr>
        <w:t>:</w:t>
      </w:r>
    </w:p>
    <w:p w:rsidR="003E3DFB" w:rsidRDefault="00591B0B" w:rsidP="009E3CC2">
      <w:pPr>
        <w:numPr>
          <w:ilvl w:val="0"/>
          <w:numId w:val="3"/>
        </w:numPr>
        <w:tabs>
          <w:tab w:val="right" w:pos="0"/>
          <w:tab w:val="right" w:pos="90"/>
        </w:tabs>
        <w:spacing w:after="0"/>
        <w:rPr>
          <w:rFonts w:ascii="Simplified Arabic" w:eastAsia="Calibri" w:hAnsi="Simplified Arabic" w:cs="Simplified Arabic"/>
          <w:color w:val="333333"/>
          <w:sz w:val="28"/>
          <w:szCs w:val="28"/>
          <w:lang w:bidi="ar-AE"/>
        </w:rPr>
      </w:pP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>لترب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 xml:space="preserve">ة: 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lang w:bidi="ar-AE"/>
        </w:rPr>
        <w:t> 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>تتكون من تفتت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lang w:bidi="ar-AE"/>
        </w:rPr>
        <w:t xml:space="preserve">  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>الصخور إلى حطام و ذرات , حيث تنشا و تزداد سمكًا و خصوبة تبعًا لنوع الصخر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الناتج منه</w:t>
      </w:r>
      <w:r w:rsidR="009E3CC2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 xml:space="preserve">               </w:t>
      </w:r>
      <w:r w:rsidR="009E3CC2" w:rsidRPr="009E3CC2">
        <w:rPr>
          <w:rFonts w:ascii="Simplified Arabic" w:eastAsia="Calibri" w:hAnsi="Simplified Arabic" w:cs="Simplified Arabic" w:hint="cs"/>
          <w:color w:val="FF0000"/>
          <w:sz w:val="28"/>
          <w:szCs w:val="28"/>
          <w:rtl/>
          <w:lang w:val="ru-RU"/>
        </w:rPr>
        <w:t xml:space="preserve">صورة توضح احد نواتج التجوية </w:t>
      </w:r>
      <w:r w:rsidR="009E3CC2" w:rsidRPr="009E3CC2">
        <w:rPr>
          <w:rFonts w:ascii="Simplified Arabic" w:eastAsia="Calibri" w:hAnsi="Simplified Arabic" w:cs="Simplified Arabic" w:hint="cs"/>
          <w:color w:val="FF0000"/>
          <w:sz w:val="28"/>
          <w:szCs w:val="28"/>
          <w:rtl/>
        </w:rPr>
        <w:t>(التربة)</w:t>
      </w:r>
    </w:p>
    <w:p w:rsidR="00C37FAF" w:rsidRDefault="00C37FAF" w:rsidP="00C37FAF">
      <w:pPr>
        <w:tabs>
          <w:tab w:val="right" w:pos="0"/>
          <w:tab w:val="right" w:pos="90"/>
          <w:tab w:val="left" w:pos="3296"/>
        </w:tabs>
        <w:spacing w:after="0"/>
        <w:ind w:left="785"/>
        <w:jc w:val="both"/>
        <w:rPr>
          <w:rFonts w:ascii="Simplified Arabic" w:eastAsia="Calibri" w:hAnsi="Simplified Arabic" w:cs="Simplified Arabic"/>
          <w:color w:val="333333"/>
          <w:sz w:val="28"/>
          <w:szCs w:val="28"/>
          <w:lang w:bidi="ar-AE"/>
        </w:rPr>
      </w:pPr>
      <w:r>
        <w:rPr>
          <w:rFonts w:ascii="Simplified Arabic" w:eastAsia="Calibri" w:hAnsi="Simplified Arabic" w:cs="Simplified Arabic"/>
          <w:color w:val="333333"/>
          <w:sz w:val="28"/>
          <w:szCs w:val="28"/>
          <w:rtl/>
          <w:lang w:bidi="ar-AE"/>
        </w:rPr>
        <w:tab/>
      </w:r>
      <w:r w:rsidR="00B60E13">
        <w:rPr>
          <w:rFonts w:ascii="Simplified Arabic" w:eastAsia="Calibri" w:hAnsi="Simplified Arabic" w:cs="Simplified Arabic"/>
          <w:noProof/>
          <w:color w:val="333333"/>
          <w:sz w:val="28"/>
          <w:szCs w:val="28"/>
        </w:rPr>
        <w:drawing>
          <wp:inline distT="0" distB="0" distL="0" distR="0">
            <wp:extent cx="2975474" cy="2853194"/>
            <wp:effectExtent l="0" t="0" r="0" b="4445"/>
            <wp:docPr id="9" name="صورة 9" descr="C:\Users\ياسر\Pictures\تجوية نباتا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ياسر\Pictures\تجوية نباتات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7" t="7240" r="64435" b="61086"/>
                    <a:stretch/>
                  </pic:blipFill>
                  <pic:spPr bwMode="auto">
                    <a:xfrm>
                      <a:off x="0" y="0"/>
                      <a:ext cx="2977829" cy="285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B0B" w:rsidRPr="00591B0B" w:rsidRDefault="00C37FAF" w:rsidP="003E3DFB">
      <w:pPr>
        <w:tabs>
          <w:tab w:val="right" w:pos="0"/>
          <w:tab w:val="right" w:pos="90"/>
        </w:tabs>
        <w:spacing w:after="0"/>
        <w:ind w:left="425"/>
        <w:jc w:val="both"/>
        <w:rPr>
          <w:rFonts w:ascii="Simplified Arabic" w:eastAsia="Calibri" w:hAnsi="Simplified Arabic" w:cs="Simplified Arabic"/>
          <w:color w:val="333333"/>
          <w:sz w:val="28"/>
          <w:szCs w:val="28"/>
          <w:rtl/>
          <w:lang w:bidi="ar-IQ"/>
        </w:rPr>
      </w:pPr>
      <w:r>
        <w:rPr>
          <w:rFonts w:ascii="Simplified Arabic" w:eastAsia="Calibri" w:hAnsi="Simplified Arabic" w:cs="Simplified Arabic"/>
          <w:color w:val="333333"/>
          <w:sz w:val="28"/>
          <w:szCs w:val="28"/>
          <w:rtl/>
          <w:lang w:bidi="ar-IQ"/>
        </w:rPr>
        <w:lastRenderedPageBreak/>
        <w:br w:type="textWrapping" w:clear="all"/>
      </w:r>
    </w:p>
    <w:p w:rsidR="00591B0B" w:rsidRPr="00591B0B" w:rsidRDefault="00591B0B" w:rsidP="00591B0B">
      <w:pPr>
        <w:numPr>
          <w:ilvl w:val="0"/>
          <w:numId w:val="3"/>
        </w:numPr>
        <w:tabs>
          <w:tab w:val="right" w:pos="0"/>
          <w:tab w:val="right" w:pos="90"/>
        </w:tabs>
        <w:spacing w:after="0"/>
        <w:jc w:val="both"/>
        <w:rPr>
          <w:rFonts w:ascii="Simplified Arabic" w:eastAsia="Calibri" w:hAnsi="Simplified Arabic" w:cs="Simplified Arabic"/>
          <w:color w:val="333333"/>
          <w:sz w:val="28"/>
          <w:szCs w:val="28"/>
          <w:lang w:bidi="ar-AE"/>
        </w:rPr>
      </w:pP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حقول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 الجلاميد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 xml:space="preserve">: 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>هي مساحات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lang w:bidi="ar-AE"/>
        </w:rPr>
        <w:t xml:space="preserve">  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أرضية واسعة مسطحة تنتشر فوقها الجلاميد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 xml:space="preserve">وهي 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>صخور كبيرة مستديرة ناتجة عن ذوبان المكونات الجيرية للصخر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lang w:bidi="ar-AE"/>
        </w:rPr>
        <w:t xml:space="preserve">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.</w:t>
      </w:r>
    </w:p>
    <w:p w:rsidR="00591B0B" w:rsidRPr="00591B0B" w:rsidRDefault="00591B0B" w:rsidP="00591B0B">
      <w:pPr>
        <w:numPr>
          <w:ilvl w:val="0"/>
          <w:numId w:val="3"/>
        </w:numPr>
        <w:tabs>
          <w:tab w:val="right" w:pos="0"/>
          <w:tab w:val="right" w:pos="90"/>
        </w:tabs>
        <w:spacing w:after="0"/>
        <w:jc w:val="both"/>
        <w:rPr>
          <w:rFonts w:ascii="Simplified Arabic" w:eastAsia="Calibri" w:hAnsi="Simplified Arabic" w:cs="Simplified Arabic"/>
          <w:color w:val="333333"/>
          <w:sz w:val="28"/>
          <w:szCs w:val="28"/>
          <w:lang w:bidi="ar-AE"/>
        </w:rPr>
      </w:pP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>ركام السفوح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 xml:space="preserve">: 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lang w:bidi="ar-AE"/>
        </w:rPr>
        <w:t> 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>وهو الحطام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lang w:bidi="ar-AE"/>
        </w:rPr>
        <w:t xml:space="preserve">  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الصخري الذي يتراكم أسفل المنحدرات الجبلية نتيجة النقل بفعل الجاذبية الأرضية وقد تلتحم هذه الصخور مكونة البريشيا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صخور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ال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>صلب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ة.</w:t>
      </w:r>
    </w:p>
    <w:p w:rsidR="00591B0B" w:rsidRPr="00591B0B" w:rsidRDefault="00591B0B" w:rsidP="00591B0B">
      <w:pPr>
        <w:numPr>
          <w:ilvl w:val="0"/>
          <w:numId w:val="3"/>
        </w:numPr>
        <w:tabs>
          <w:tab w:val="right" w:pos="0"/>
          <w:tab w:val="right" w:pos="90"/>
        </w:tabs>
        <w:spacing w:after="0"/>
        <w:jc w:val="both"/>
        <w:rPr>
          <w:rFonts w:ascii="Simplified Arabic" w:eastAsia="Calibri" w:hAnsi="Simplified Arabic" w:cs="Simplified Arabic"/>
          <w:color w:val="333333"/>
          <w:sz w:val="28"/>
          <w:szCs w:val="28"/>
          <w:lang w:bidi="ar-AE"/>
        </w:rPr>
      </w:pP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>المفتتات و الحطام الصخري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 xml:space="preserve">: 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 xml:space="preserve">هي بقايا الصخور المفتتة , وتنتشر على مساحات واسعة تختلف أشكال بعضها 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 xml:space="preserve">عن </w:t>
      </w: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>البعض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.</w:t>
      </w:r>
    </w:p>
    <w:p w:rsidR="009E3CC2" w:rsidRPr="009E3CC2" w:rsidRDefault="00591B0B" w:rsidP="00591B0B">
      <w:pPr>
        <w:numPr>
          <w:ilvl w:val="0"/>
          <w:numId w:val="3"/>
        </w:numPr>
        <w:tabs>
          <w:tab w:val="right" w:pos="0"/>
          <w:tab w:val="right" w:pos="90"/>
        </w:tabs>
        <w:spacing w:after="0"/>
        <w:jc w:val="both"/>
        <w:rPr>
          <w:rFonts w:ascii="Simplified Arabic" w:eastAsia="Calibri" w:hAnsi="Simplified Arabic" w:cs="Simplified Arabic"/>
          <w:color w:val="333333"/>
          <w:sz w:val="28"/>
          <w:szCs w:val="28"/>
          <w:lang w:bidi="ar-AE"/>
        </w:rPr>
      </w:pPr>
      <w:r w:rsidRPr="00591B0B">
        <w:rPr>
          <w:rFonts w:ascii="Simplified Arabic" w:eastAsia="Calibri" w:hAnsi="Simplified Arabic" w:cs="Simplified Arabic"/>
          <w:color w:val="333333"/>
          <w:sz w:val="28"/>
          <w:szCs w:val="28"/>
          <w:rtl/>
          <w:lang w:val="ru-RU"/>
        </w:rPr>
        <w:t>الكهوف و المغارا</w:t>
      </w:r>
      <w:r w:rsidRPr="00591B0B">
        <w:rPr>
          <w:rFonts w:ascii="Simplified Arabic" w:eastAsia="Calibri" w:hAnsi="Simplified Arabic" w:cs="Simplified Arabic" w:hint="cs"/>
          <w:color w:val="333333"/>
          <w:sz w:val="28"/>
          <w:szCs w:val="28"/>
          <w:rtl/>
          <w:lang w:val="ru-RU"/>
        </w:rPr>
        <w:t>ت.</w:t>
      </w:r>
    </w:p>
    <w:p w:rsidR="00206551" w:rsidRPr="009E3CC2" w:rsidRDefault="009E3CC2" w:rsidP="009E3CC2">
      <w:pPr>
        <w:tabs>
          <w:tab w:val="right" w:pos="0"/>
          <w:tab w:val="right" w:pos="90"/>
        </w:tabs>
        <w:spacing w:after="0"/>
        <w:ind w:left="425"/>
        <w:jc w:val="center"/>
        <w:rPr>
          <w:rFonts w:ascii="Simplified Arabic" w:eastAsia="Calibri" w:hAnsi="Simplified Arabic" w:cs="Simplified Arabic"/>
          <w:color w:val="FF0000"/>
          <w:sz w:val="28"/>
          <w:szCs w:val="28"/>
          <w:rtl/>
          <w:lang w:bidi="ar-IQ"/>
        </w:rPr>
      </w:pPr>
      <w:r w:rsidRPr="009E3CC2">
        <w:rPr>
          <w:rFonts w:ascii="Simplified Arabic" w:eastAsia="Calibri" w:hAnsi="Simplified Arabic" w:cs="Simplified Arabic" w:hint="cs"/>
          <w:color w:val="FF0000"/>
          <w:sz w:val="28"/>
          <w:szCs w:val="28"/>
          <w:rtl/>
          <w:lang w:bidi="ar-AE"/>
        </w:rPr>
        <w:t>(نواتج التجوية)</w:t>
      </w:r>
    </w:p>
    <w:p w:rsidR="00591B0B" w:rsidRPr="00591B0B" w:rsidRDefault="009E3CC2" w:rsidP="00B60E13">
      <w:pPr>
        <w:tabs>
          <w:tab w:val="right" w:pos="0"/>
          <w:tab w:val="right" w:pos="90"/>
        </w:tabs>
        <w:spacing w:after="0"/>
        <w:ind w:left="425"/>
        <w:jc w:val="both"/>
        <w:rPr>
          <w:rFonts w:ascii="Simplified Arabic" w:eastAsia="Calibri" w:hAnsi="Simplified Arabic" w:cs="Simplified Arabic"/>
          <w:color w:val="333333"/>
          <w:sz w:val="28"/>
          <w:szCs w:val="28"/>
          <w:lang w:bidi="ar-AE"/>
        </w:rPr>
      </w:pPr>
      <w:r>
        <w:rPr>
          <w:rFonts w:ascii="Simplified Arabic" w:eastAsia="Calibri" w:hAnsi="Simplified Arabic" w:cs="Simplified Arabic"/>
          <w:noProof/>
          <w:color w:val="333333"/>
          <w:sz w:val="28"/>
          <w:szCs w:val="28"/>
        </w:rPr>
        <w:drawing>
          <wp:inline distT="0" distB="0" distL="0" distR="0">
            <wp:extent cx="5934075" cy="4637143"/>
            <wp:effectExtent l="0" t="0" r="0" b="0"/>
            <wp:docPr id="12" name="صورة 12" descr="C:\Users\ياسر\Pictures\نواتج التجوي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ياسر\Pictures\نواتج التجوية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8" t="6549" r="19198" b="7852"/>
                    <a:stretch/>
                  </pic:blipFill>
                  <pic:spPr bwMode="auto">
                    <a:xfrm>
                      <a:off x="0" y="0"/>
                      <a:ext cx="5931808" cy="463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A25" w:rsidRDefault="00D05A25"/>
    <w:sectPr w:rsidR="00D05A25" w:rsidSect="003E3DFB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0B643D"/>
    <w:multiLevelType w:val="hybridMultilevel"/>
    <w:tmpl w:val="A02AE9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7F6588"/>
    <w:multiLevelType w:val="hybridMultilevel"/>
    <w:tmpl w:val="88CEB932"/>
    <w:lvl w:ilvl="0" w:tplc="29E6AA3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396CA1"/>
    <w:multiLevelType w:val="hybridMultilevel"/>
    <w:tmpl w:val="E878EECE"/>
    <w:lvl w:ilvl="0" w:tplc="BF722932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B0B"/>
    <w:rsid w:val="0003151D"/>
    <w:rsid w:val="00206551"/>
    <w:rsid w:val="003E3DFB"/>
    <w:rsid w:val="00591B0B"/>
    <w:rsid w:val="0087098D"/>
    <w:rsid w:val="009E3CC2"/>
    <w:rsid w:val="00B60E13"/>
    <w:rsid w:val="00BD3534"/>
    <w:rsid w:val="00C37FAF"/>
    <w:rsid w:val="00D05A25"/>
    <w:rsid w:val="00DE4FDC"/>
    <w:rsid w:val="00F24CCB"/>
    <w:rsid w:val="00F4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06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06551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C37FA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06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06551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C37F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455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ياسر</dc:creator>
  <cp:lastModifiedBy>ياسر</cp:lastModifiedBy>
  <cp:revision>7</cp:revision>
  <dcterms:created xsi:type="dcterms:W3CDTF">2020-05-15T08:24:00Z</dcterms:created>
  <dcterms:modified xsi:type="dcterms:W3CDTF">2020-05-18T08:11:00Z</dcterms:modified>
</cp:coreProperties>
</file>