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line="348" w:lineRule="auto"/>
        <w:jc w:val="center"/>
      </w:pPr>
      <w:r>
        <w:rPr>
          <w:rFonts w:ascii="Arial" w:hAnsi="Arial" w:eastAsia="Arial"/>
          <w:b/>
          <w:sz w:val="32"/>
        </w:rPr>
        <w:t>وزارة التعليم العالي والبحث العلمي</w:t>
      </w:r>
    </w:p>
    <w:p>
      <w:pPr>
        <w:spacing w:after="120" w:line="348" w:lineRule="auto"/>
        <w:jc w:val="center"/>
      </w:pPr>
      <w:r>
        <w:rPr>
          <w:rFonts w:ascii="Arial" w:hAnsi="Arial" w:eastAsia="Arial"/>
          <w:b/>
          <w:sz w:val="32"/>
        </w:rPr>
        <w:t>محاضرات في مادة علم النفس الشخصية</w:t>
      </w:r>
    </w:p>
    <w:p>
      <w:pPr>
        <w:spacing w:after="120" w:line="348" w:lineRule="auto"/>
        <w:jc w:val="center"/>
      </w:pPr>
      <w:r>
        <w:rPr>
          <w:rFonts w:ascii="Arial" w:hAnsi="Arial" w:eastAsia="Arial"/>
          <w:b/>
          <w:sz w:val="30"/>
        </w:rPr>
        <w:t>المرحلة الثالثة – قسم العلوم التربوية والنفسية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2"/>
        </w:rPr>
        <w:t>تقرير بعنوان</w:t>
      </w:r>
    </w:p>
    <w:p>
      <w:pPr>
        <w:spacing w:after="120" w:line="348" w:lineRule="auto"/>
        <w:jc w:val="center"/>
      </w:pPr>
      <w:r>
        <w:rPr>
          <w:rFonts w:ascii="Arial" w:hAnsi="Arial" w:eastAsia="Arial"/>
          <w:b/>
          <w:sz w:val="40"/>
        </w:rPr>
        <w:t>مفردات في علم نفس الشخصية</w:t>
      </w:r>
    </w:p>
    <w:p>
      <w:pPr>
        <w:spacing w:after="120" w:line="348" w:lineRule="auto"/>
        <w:jc w:val="center"/>
      </w:pPr>
      <w:r>
        <w:rPr>
          <w:rFonts w:ascii="Arial" w:hAnsi="Arial" w:eastAsia="Arial"/>
          <w:b/>
          <w:sz w:val="30"/>
        </w:rPr>
        <w:t>تعريف الشخصية – سمات الشخصية – العوامل المؤثرة في الشخصية</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sz w:val="30"/>
        </w:rPr>
        <w:t>يقدمها</w:t>
      </w:r>
    </w:p>
    <w:p>
      <w:pPr>
        <w:spacing w:after="120" w:line="348" w:lineRule="auto"/>
        <w:jc w:val="center"/>
      </w:pPr>
      <w:r>
        <w:rPr>
          <w:rFonts w:ascii="Arial" w:hAnsi="Arial" w:eastAsia="Arial"/>
          <w:b/>
          <w:sz w:val="32"/>
        </w:rPr>
        <w:t>أ. م. د. علاء سعيد حارث</w:t>
      </w:r>
    </w:p>
    <w:p>
      <w:pPr>
        <w:spacing w:after="120" w:line="348" w:lineRule="auto"/>
        <w:jc w:val="center"/>
      </w:pPr>
      <w:r>
        <w:rPr>
          <w:rFonts w:ascii="Arial" w:hAnsi="Arial" w:eastAsia="Arial"/>
          <w:b w:val="0"/>
          <w:sz w:val="28"/>
        </w:rPr>
      </w:r>
    </w:p>
    <w:p>
      <w:pPr>
        <w:spacing w:after="120" w:line="348" w:lineRule="auto"/>
        <w:jc w:val="center"/>
      </w:pPr>
      <w:r>
        <w:rPr>
          <w:rFonts w:ascii="Arial" w:hAnsi="Arial" w:eastAsia="Arial"/>
          <w:b w:val="0"/>
          <w:sz w:val="28"/>
        </w:rPr>
        <w:t>المرحلة: الثالثة</w:t>
      </w:r>
    </w:p>
    <w:p>
      <w:pPr>
        <w:spacing w:after="120" w:line="348" w:lineRule="auto"/>
        <w:jc w:val="center"/>
      </w:pPr>
      <w:r>
        <w:rPr>
          <w:rFonts w:ascii="Arial" w:hAnsi="Arial" w:eastAsia="Arial"/>
          <w:b w:val="0"/>
          <w:sz w:val="28"/>
        </w:rPr>
        <w:t>القسم: العلوم التربوية والنفسية</w:t>
      </w:r>
    </w:p>
    <w:p>
      <w:pPr>
        <w:spacing w:after="120" w:line="348" w:lineRule="auto"/>
        <w:jc w:val="center"/>
      </w:pPr>
      <w:r>
        <w:rPr>
          <w:rFonts w:ascii="Arial" w:hAnsi="Arial" w:eastAsia="Arial"/>
          <w:b w:val="0"/>
          <w:sz w:val="28"/>
        </w:rPr>
        <w:t>العام الدراسي: 2025–2026</w:t>
      </w:r>
    </w:p>
    <w:p>
      <w:r>
        <w:br w:type="page"/>
      </w:r>
    </w:p>
    <w:p>
      <w:pPr>
        <w:spacing w:after="120" w:line="348" w:lineRule="auto"/>
        <w:jc w:val="right"/>
      </w:pPr>
      <w:r>
        <w:rPr>
          <w:rFonts w:ascii="Arial" w:hAnsi="Arial" w:eastAsia="Arial"/>
          <w:b/>
          <w:sz w:val="32"/>
        </w:rPr>
        <w:t>المقدمة</w:t>
      </w:r>
    </w:p>
    <w:p>
      <w:pPr>
        <w:spacing w:after="120" w:line="348" w:lineRule="auto"/>
        <w:jc w:val="both"/>
      </w:pPr>
      <w:r>
        <w:rPr>
          <w:rFonts w:ascii="Arial" w:hAnsi="Arial" w:eastAsia="Arial"/>
          <w:b w:val="0"/>
          <w:sz w:val="28"/>
        </w:rPr>
        <w:t>يُعد علم نفس الشخصية من الموضوعات الأساسية في علم النفس، لأنه يهتم بدراسة الفرد من حيث خصائصه النفسية والسلوكية والانفعالية والاجتماعية، وكيف تتكون شخصيته وتختلف عن شخصيات الآخرين. وتظهر أهمية دراسة الشخصية في فهم السلوك الإنساني والتنبؤ به بصورة أفضل، وكذلك في مجالات التربية والإرشاد النفسي والعلاج والتفاعل الاجتماعي.</w:t>
      </w:r>
    </w:p>
    <w:p>
      <w:pPr>
        <w:spacing w:after="120" w:line="348" w:lineRule="auto"/>
        <w:jc w:val="both"/>
      </w:pPr>
      <w:r>
        <w:rPr>
          <w:rFonts w:ascii="Arial" w:hAnsi="Arial" w:eastAsia="Arial"/>
          <w:b w:val="0"/>
          <w:sz w:val="28"/>
        </w:rPr>
        <w:t>وتتكون الشخصية نتيجة تفاعل مجموعة من العوامل الداخلية والخارجية، ولا يمكن تفسيرها بعامل واحد فقط. لذلك يهتم علم نفس الشخصية بدراسة مفهوم الشخصية وخصائصها وسماتها والعوامل التي تسهم في تكوينها وتطورها عبر مراحل الحياة.</w:t>
      </w:r>
    </w:p>
    <w:p>
      <w:pPr>
        <w:spacing w:after="120" w:line="348" w:lineRule="auto"/>
        <w:jc w:val="right"/>
      </w:pPr>
      <w:r>
        <w:rPr>
          <w:rFonts w:ascii="Arial" w:hAnsi="Arial" w:eastAsia="Arial"/>
          <w:b/>
          <w:sz w:val="32"/>
        </w:rPr>
        <w:t>أولاً: تعريف الشخصية</w:t>
      </w:r>
    </w:p>
    <w:p>
      <w:pPr>
        <w:spacing w:after="120" w:line="348" w:lineRule="auto"/>
        <w:jc w:val="both"/>
      </w:pPr>
      <w:r>
        <w:rPr>
          <w:rFonts w:ascii="Arial" w:hAnsi="Arial" w:eastAsia="Arial"/>
          <w:b w:val="0"/>
          <w:sz w:val="28"/>
        </w:rPr>
        <w:t>الشخصية مفهوم شامل يشير إلى مجموعة الخصائص والصفات والأنماط النفسية والسلوكية التي تميز الفرد عن غيره، وتؤثر في طريقة تفكيره وشعوره وتصرفه وتفاعله مع الآخرين والبيئة.</w:t>
      </w:r>
    </w:p>
    <w:p>
      <w:pPr>
        <w:spacing w:after="120" w:line="348" w:lineRule="auto"/>
        <w:jc w:val="both"/>
      </w:pPr>
      <w:r>
        <w:rPr>
          <w:rFonts w:ascii="Arial" w:hAnsi="Arial" w:eastAsia="Arial"/>
          <w:b w:val="0"/>
          <w:sz w:val="28"/>
        </w:rPr>
        <w:t>وقد اختلف علماء النفس في تعريف الشخصية تبعاً لاختلاف نظرياتهم. فبعضهم ركز على السمات، وبعضهم على الدوافع والصراعات، وبعضهم على التعلم والبيئة، بينما ركز الاتجاه الإنساني على الذات وتحقيق الإمكانات. ومع ذلك تشترك معظم التعريفات في النظر إلى الشخصية بوصفها تنظيماً متكاملاً نسبياً لخصائص الفرد يؤثر في سلوكه عبر المواقف المختلفة.</w:t>
      </w:r>
    </w:p>
    <w:p>
      <w:pPr>
        <w:spacing w:after="120" w:line="348" w:lineRule="auto"/>
        <w:jc w:val="right"/>
      </w:pPr>
      <w:r>
        <w:rPr>
          <w:rFonts w:ascii="Arial" w:hAnsi="Arial" w:eastAsia="Arial"/>
          <w:b/>
          <w:sz w:val="32"/>
        </w:rPr>
        <w:t>ثانياً: أهمية دراسة الشخصية</w:t>
      </w:r>
    </w:p>
    <w:p>
      <w:pPr>
        <w:spacing w:after="120" w:line="348" w:lineRule="auto"/>
        <w:jc w:val="both"/>
      </w:pPr>
      <w:r>
        <w:rPr>
          <w:rFonts w:ascii="Arial" w:hAnsi="Arial" w:eastAsia="Arial"/>
          <w:b w:val="0"/>
          <w:sz w:val="28"/>
        </w:rPr>
        <w:t>تساعد دراسة الشخصية على فهم الفروق الفردية بين الأشخاص، فالأفراد يختلفون في طريقة التفكير والانفعال واتخاذ القرار والتعامل مع المشكلات. كما تساعد دراسة الشخصية في فهم أسباب بعض السلوكيات والتنبؤ بالاستجابات المحتملة في مواقف معينة.</w:t>
      </w:r>
    </w:p>
    <w:p>
      <w:pPr>
        <w:spacing w:after="120" w:line="348" w:lineRule="auto"/>
        <w:jc w:val="both"/>
      </w:pPr>
      <w:r>
        <w:rPr>
          <w:rFonts w:ascii="Arial" w:hAnsi="Arial" w:eastAsia="Arial"/>
          <w:b w:val="0"/>
          <w:sz w:val="28"/>
        </w:rPr>
        <w:t>وتكتسب دراسة الشخصية أهمية خاصة في المجال التربوي، إذ تساعد المعلم والمرشد النفسي على فهم حاجات الطلبة وقدراتهم وأساليب تفاعلهم، كما تفيد في الإرشاد والتوجيه واختيار الأساليب المناسبة للتعامل مع المشكلات النفسية والاجتماعية.</w:t>
      </w:r>
    </w:p>
    <w:p>
      <w:pPr>
        <w:spacing w:after="120" w:line="348" w:lineRule="auto"/>
        <w:jc w:val="right"/>
      </w:pPr>
      <w:r>
        <w:rPr>
          <w:rFonts w:ascii="Arial" w:hAnsi="Arial" w:eastAsia="Arial"/>
          <w:b/>
          <w:sz w:val="32"/>
        </w:rPr>
        <w:t>ثالثاً: سمات الشخصية</w:t>
      </w:r>
    </w:p>
    <w:p>
      <w:pPr>
        <w:spacing w:after="120" w:line="348" w:lineRule="auto"/>
        <w:jc w:val="both"/>
      </w:pPr>
      <w:r>
        <w:rPr>
          <w:rFonts w:ascii="Arial" w:hAnsi="Arial" w:eastAsia="Arial"/>
          <w:b w:val="0"/>
          <w:sz w:val="28"/>
        </w:rPr>
        <w:t>السمة هي خاصية نفسية أو سلوكية تتصف بقدر من الاستقرار النسبي، وتساعد على وصف الطريقة التي يميل الفرد إلى التفكير أو الشعور أو التصرف بها. وتختلف السمات في شدتها من شخص إلى آخر، ولذلك تسهم في تفسير الفروق الفردية.</w:t>
      </w:r>
    </w:p>
    <w:p>
      <w:pPr>
        <w:spacing w:after="120" w:line="348" w:lineRule="auto"/>
        <w:jc w:val="both"/>
      </w:pPr>
      <w:r>
        <w:rPr>
          <w:rFonts w:ascii="Arial" w:hAnsi="Arial" w:eastAsia="Arial"/>
          <w:b w:val="0"/>
          <w:sz w:val="28"/>
        </w:rPr>
        <w:t>ومن أمثلة سمات الشخصية: الانبساط، والانطواء، والهدوء، والاندفاع، والضمير الحي، والتعاون، والثقة بالنفس، والمرونة، والاستقلالية. ولا يعني امتلاك الفرد سمة معينة أنه يتصرف بالطريقة نفسها في جميع الظروف، لأن السلوك يتأثر أيضاً بالموقف والظروف المحيطة.</w:t>
      </w:r>
    </w:p>
    <w:p>
      <w:pPr>
        <w:spacing w:after="120" w:line="348" w:lineRule="auto"/>
        <w:jc w:val="right"/>
      </w:pPr>
      <w:r>
        <w:rPr>
          <w:rFonts w:ascii="Arial" w:hAnsi="Arial" w:eastAsia="Arial"/>
          <w:b/>
          <w:sz w:val="32"/>
        </w:rPr>
        <w:t>رابعاً: خصائص سمات الشخصية</w:t>
      </w:r>
    </w:p>
    <w:p>
      <w:pPr>
        <w:spacing w:after="120" w:line="348" w:lineRule="auto"/>
        <w:jc w:val="both"/>
      </w:pPr>
      <w:r>
        <w:rPr>
          <w:rFonts w:ascii="Arial" w:hAnsi="Arial" w:eastAsia="Arial"/>
          <w:b w:val="0"/>
          <w:sz w:val="28"/>
        </w:rPr>
        <w:t>تتميز سمات الشخصية بعدد من الخصائص، منها الاستقرار النسبي، أي أنها لا تتغير بصورة كاملة من موقف إلى آخر، مع إمكانية تطورها نتيجة الخبرة والنضج.</w:t>
      </w:r>
    </w:p>
    <w:p>
      <w:pPr>
        <w:spacing w:after="120" w:line="348" w:lineRule="auto"/>
        <w:jc w:val="both"/>
      </w:pPr>
      <w:r>
        <w:rPr>
          <w:rFonts w:ascii="Arial" w:hAnsi="Arial" w:eastAsia="Arial"/>
          <w:b w:val="0"/>
          <w:sz w:val="28"/>
        </w:rPr>
        <w:t>كما تتميز السمات بدرجات متفاوتة؛ فقد يكون شخص أكثر انبساطاً من شخص آخر، وقد يكون فرد أكثر ميلاً إلى التعاون أو الحذر. وتساعد السمات على وصف الشخصية وتنظيم الفروق الفردية، لكنها لا تمثل وحدها كل جوانب الشخصية المعقدة.</w:t>
      </w:r>
    </w:p>
    <w:p>
      <w:pPr>
        <w:spacing w:after="120" w:line="348" w:lineRule="auto"/>
        <w:jc w:val="right"/>
      </w:pPr>
      <w:r>
        <w:rPr>
          <w:rFonts w:ascii="Arial" w:hAnsi="Arial" w:eastAsia="Arial"/>
          <w:b/>
          <w:sz w:val="32"/>
        </w:rPr>
        <w:t>خامساً: أنواع بعض سمات الشخصية</w:t>
      </w:r>
    </w:p>
    <w:p>
      <w:pPr>
        <w:spacing w:after="120" w:line="348" w:lineRule="auto"/>
        <w:jc w:val="both"/>
      </w:pPr>
      <w:r>
        <w:rPr>
          <w:rFonts w:ascii="Arial" w:hAnsi="Arial" w:eastAsia="Arial"/>
          <w:b w:val="0"/>
          <w:sz w:val="28"/>
        </w:rPr>
        <w:t>يمكن تصنيف السمات بصورة عامة إلى سمات اجتماعية وانفعالية ومعرفية وأخلاقية وغيرها. فمن السمات الاجتماعية التعاون والتواصل والقدرة على تكوين العلاقات، ومن السمات الانفعالية الاستقرار الانفعالي والقدرة على ضبط المشاعر، ومن السمات المعرفية التفكير المنظم والانفتاح على الخبرة.</w:t>
      </w:r>
    </w:p>
    <w:p>
      <w:pPr>
        <w:spacing w:after="120" w:line="348" w:lineRule="auto"/>
        <w:jc w:val="both"/>
      </w:pPr>
      <w:r>
        <w:rPr>
          <w:rFonts w:ascii="Arial" w:hAnsi="Arial" w:eastAsia="Arial"/>
          <w:b w:val="0"/>
          <w:sz w:val="28"/>
        </w:rPr>
        <w:t>ومن المهم عدم الحكم على السمات بأنها إيجابية أو سلبية بصورة مطلقة، لأن قيمة السمة قد تعتمد على الموقف. فالحذر قد يكون مفيداً في بعض المواقف، بينما قد يتحول إلى عائق إذا أصبح مفرطاً.</w:t>
      </w:r>
    </w:p>
    <w:p>
      <w:pPr>
        <w:spacing w:after="120" w:line="348" w:lineRule="auto"/>
        <w:jc w:val="right"/>
      </w:pPr>
      <w:r>
        <w:rPr>
          <w:rFonts w:ascii="Arial" w:hAnsi="Arial" w:eastAsia="Arial"/>
          <w:b/>
          <w:sz w:val="32"/>
        </w:rPr>
        <w:t>سادساً: العوامل المؤثرة في الشخصية</w:t>
      </w:r>
    </w:p>
    <w:p>
      <w:pPr>
        <w:spacing w:after="120" w:line="348" w:lineRule="auto"/>
        <w:jc w:val="both"/>
      </w:pPr>
      <w:r>
        <w:rPr>
          <w:rFonts w:ascii="Arial" w:hAnsi="Arial" w:eastAsia="Arial"/>
          <w:b w:val="0"/>
          <w:sz w:val="28"/>
        </w:rPr>
        <w:t>لا تتكون الشخصية نتيجة عامل واحد، وإنما نتيجة تفاعل مجموعة من العوامل الوراثية والبيولوجية والنفسية والاجتماعية والثقافية والبيئية. ويختلف تأثير هذه العوامل من فرد إلى آخر.</w:t>
      </w:r>
    </w:p>
    <w:p>
      <w:pPr>
        <w:spacing w:after="120" w:line="348" w:lineRule="auto"/>
        <w:jc w:val="both"/>
      </w:pPr>
      <w:r>
        <w:rPr>
          <w:rFonts w:ascii="Arial" w:hAnsi="Arial" w:eastAsia="Arial"/>
          <w:b w:val="0"/>
          <w:sz w:val="28"/>
        </w:rPr>
        <w:t>وتتضمن أهم العوامل المؤثرة في الشخصية ما يأتي: الوراثة، والبيئة، والأسرة، والتنشئة الاجتماعية، والثقافة، والمدرسة، وجماعة الرفاق، والخبرات الشخصية، والظروف الاقتصادية والاجتماعية، إضافة إلى مراحل النمو والعمر.</w:t>
      </w:r>
    </w:p>
    <w:p>
      <w:pPr>
        <w:spacing w:after="120" w:line="348" w:lineRule="auto"/>
        <w:jc w:val="right"/>
      </w:pPr>
      <w:r>
        <w:rPr>
          <w:rFonts w:ascii="Arial" w:hAnsi="Arial" w:eastAsia="Arial"/>
          <w:b/>
          <w:sz w:val="32"/>
        </w:rPr>
        <w:t>سابعاً: العامل الوراثي والبيولوجي</w:t>
      </w:r>
    </w:p>
    <w:p>
      <w:pPr>
        <w:spacing w:after="120" w:line="348" w:lineRule="auto"/>
        <w:jc w:val="both"/>
      </w:pPr>
      <w:r>
        <w:rPr>
          <w:rFonts w:ascii="Arial" w:hAnsi="Arial" w:eastAsia="Arial"/>
          <w:b w:val="0"/>
          <w:sz w:val="28"/>
        </w:rPr>
        <w:t>تلعب الوراثة دوراً في بعض الخصائص التي يمكن أن تؤثر في الشخصية، مثل بعض الاستعدادات المزاجية والخصائص الجسدية والعصبية. كما تؤثر وظائف الجهاز العصبي والهرمونات والصحة العامة في النشاط والانفعال والطاقة.</w:t>
      </w:r>
    </w:p>
    <w:p>
      <w:pPr>
        <w:spacing w:after="120" w:line="348" w:lineRule="auto"/>
        <w:jc w:val="both"/>
      </w:pPr>
      <w:r>
        <w:rPr>
          <w:rFonts w:ascii="Arial" w:hAnsi="Arial" w:eastAsia="Arial"/>
          <w:b w:val="0"/>
          <w:sz w:val="28"/>
        </w:rPr>
        <w:t>ومع ذلك، لا تعني الوراثة أن الشخصية محددة بصورة نهائية منذ الولادة، بل تتفاعل الاستعدادات الوراثية مع البيئة والخبرات. ولذلك يمكن للظروف التربوية والاجتماعية أن تؤثر في الطريقة التي تظهر بها بعض الاستعدادات.</w:t>
      </w:r>
    </w:p>
    <w:p>
      <w:pPr>
        <w:spacing w:after="120" w:line="348" w:lineRule="auto"/>
        <w:jc w:val="right"/>
      </w:pPr>
      <w:r>
        <w:rPr>
          <w:rFonts w:ascii="Arial" w:hAnsi="Arial" w:eastAsia="Arial"/>
          <w:b/>
          <w:sz w:val="32"/>
        </w:rPr>
        <w:t>ثامناً: الأسرة والتنشئة الاجتماعية</w:t>
      </w:r>
    </w:p>
    <w:p>
      <w:pPr>
        <w:spacing w:after="120" w:line="348" w:lineRule="auto"/>
        <w:jc w:val="both"/>
      </w:pPr>
      <w:r>
        <w:rPr>
          <w:rFonts w:ascii="Arial" w:hAnsi="Arial" w:eastAsia="Arial"/>
          <w:b w:val="0"/>
          <w:sz w:val="28"/>
        </w:rPr>
        <w:t>تعد الأسرة من أهم العوامل المؤثرة في تكوين الشخصية، لأنها البيئة الأولى التي يتعلم فيها الطفل اللغة والقواعد والقيم وأساليب التعامل مع الآخرين. كما يؤثر أسلوب الوالدين في التربية، مثل التشجيع والحوار أو القسوة والإهمال والحماية الزائدة، في تكوين بعض أنماط السلوك.</w:t>
      </w:r>
    </w:p>
    <w:p>
      <w:pPr>
        <w:spacing w:after="120" w:line="348" w:lineRule="auto"/>
        <w:jc w:val="both"/>
      </w:pPr>
      <w:r>
        <w:rPr>
          <w:rFonts w:ascii="Arial" w:hAnsi="Arial" w:eastAsia="Arial"/>
          <w:b w:val="0"/>
          <w:sz w:val="28"/>
        </w:rPr>
        <w:t>وتساعد التنشئة السليمة على بناء الثقة بالنفس وتحمل المسؤولية والاستقلال والتعاون، بينما قد تؤدي بعض الأساليب التربوية غير المناسبة إلى الخوف أو الاعتماد الزائد أو ضعف تقدير الذات.</w:t>
      </w:r>
    </w:p>
    <w:p>
      <w:pPr>
        <w:spacing w:after="120" w:line="348" w:lineRule="auto"/>
        <w:jc w:val="right"/>
      </w:pPr>
      <w:r>
        <w:rPr>
          <w:rFonts w:ascii="Arial" w:hAnsi="Arial" w:eastAsia="Arial"/>
          <w:b/>
          <w:sz w:val="32"/>
        </w:rPr>
        <w:t>تاسعاً: المدرسة وجماعة الرفاق</w:t>
      </w:r>
    </w:p>
    <w:p>
      <w:pPr>
        <w:spacing w:after="120" w:line="348" w:lineRule="auto"/>
        <w:jc w:val="both"/>
      </w:pPr>
      <w:r>
        <w:rPr>
          <w:rFonts w:ascii="Arial" w:hAnsi="Arial" w:eastAsia="Arial"/>
          <w:b w:val="0"/>
          <w:sz w:val="28"/>
        </w:rPr>
        <w:t>تؤدي المدرسة دوراً مهماً في تطوير الشخصية من خلال التعليم والتفاعل الاجتماعي والانضباط وتحمل المسؤولية. كما أن علاقة الطالب بالمعلمين وزملائه يمكن أن تؤثر في ثقته بنفسه ودافعيته واتجاهاته الاجتماعية.</w:t>
      </w:r>
    </w:p>
    <w:p>
      <w:pPr>
        <w:spacing w:after="120" w:line="348" w:lineRule="auto"/>
        <w:jc w:val="both"/>
      </w:pPr>
      <w:r>
        <w:rPr>
          <w:rFonts w:ascii="Arial" w:hAnsi="Arial" w:eastAsia="Arial"/>
          <w:b w:val="0"/>
          <w:sz w:val="28"/>
        </w:rPr>
        <w:t>أما جماعة الرفاق فتزداد أهميتها خلال المراهقة، حيث يسعى الفرد إلى الانتماء وتكوين علاقات مع أشخاص في عمره. وقد يكون تأثير الرفاق إيجابياً عندما يشجعون على التعلم والتعاون، وقد يكون سلبياً إذا شجعوا على السلوكيات غير المرغوبة.</w:t>
      </w:r>
    </w:p>
    <w:p>
      <w:pPr>
        <w:spacing w:after="120" w:line="348" w:lineRule="auto"/>
        <w:jc w:val="right"/>
      </w:pPr>
      <w:r>
        <w:rPr>
          <w:rFonts w:ascii="Arial" w:hAnsi="Arial" w:eastAsia="Arial"/>
          <w:b/>
          <w:sz w:val="32"/>
        </w:rPr>
        <w:t>عاشراً: الثقافة والمجتمع</w:t>
      </w:r>
    </w:p>
    <w:p>
      <w:pPr>
        <w:spacing w:after="120" w:line="348" w:lineRule="auto"/>
        <w:jc w:val="both"/>
      </w:pPr>
      <w:r>
        <w:rPr>
          <w:rFonts w:ascii="Arial" w:hAnsi="Arial" w:eastAsia="Arial"/>
          <w:b w:val="0"/>
          <w:sz w:val="28"/>
        </w:rPr>
        <w:t>تؤثر الثقافة في الشخصية من خلال القيم والعادات والتقاليد والمعايير التي يتعلمها الفرد منذ طفولته. فالمجتمع يحدد بصورة جزئية ما يعتبره سلوكاً مقبولاً أو غير مقبول، كما يؤثر في الأدوار الاجتماعية والتوقعات المتعلقة بالفرد.</w:t>
      </w:r>
    </w:p>
    <w:p>
      <w:pPr>
        <w:spacing w:after="120" w:line="348" w:lineRule="auto"/>
        <w:jc w:val="both"/>
      </w:pPr>
      <w:r>
        <w:rPr>
          <w:rFonts w:ascii="Arial" w:hAnsi="Arial" w:eastAsia="Arial"/>
          <w:b w:val="0"/>
          <w:sz w:val="28"/>
        </w:rPr>
        <w:t>ولهذا قد تختلف بعض أنماط السلوك والصفات الشائعة بين المجتمعات والثقافات. ومع ذلك، توجد أيضاً جوانب إنسانية مشتركة بين الأفراد، مما يجعل الشخصية نتاجاً لتفاعل الخصائص الفردية مع البيئة الثقافية.</w:t>
      </w:r>
    </w:p>
    <w:p>
      <w:pPr>
        <w:spacing w:after="120" w:line="348" w:lineRule="auto"/>
        <w:jc w:val="right"/>
      </w:pPr>
      <w:r>
        <w:rPr>
          <w:rFonts w:ascii="Arial" w:hAnsi="Arial" w:eastAsia="Arial"/>
          <w:b/>
          <w:sz w:val="32"/>
        </w:rPr>
        <w:t>الحادي عشر: الخبرات الشخصية ومراحل النمو</w:t>
      </w:r>
    </w:p>
    <w:p>
      <w:pPr>
        <w:spacing w:after="120" w:line="348" w:lineRule="auto"/>
        <w:jc w:val="both"/>
      </w:pPr>
      <w:r>
        <w:rPr>
          <w:rFonts w:ascii="Arial" w:hAnsi="Arial" w:eastAsia="Arial"/>
          <w:b w:val="0"/>
          <w:sz w:val="28"/>
        </w:rPr>
        <w:t>تؤثر الخبرات التي يمر بها الفرد في شخصيته، مثل النجاح والفشل والعلاقات والانتقال بين المراحل الدراسية والمواقف الصعبة والخبرات الإيجابية. وقد تترك بعض الخبرات آثاراً مستمرة، خاصة إذا كانت متكررة أو ذات أهمية عاطفية كبيرة.</w:t>
      </w:r>
    </w:p>
    <w:p>
      <w:pPr>
        <w:spacing w:after="120" w:line="348" w:lineRule="auto"/>
        <w:jc w:val="both"/>
      </w:pPr>
      <w:r>
        <w:rPr>
          <w:rFonts w:ascii="Arial" w:hAnsi="Arial" w:eastAsia="Arial"/>
          <w:b w:val="0"/>
          <w:sz w:val="28"/>
        </w:rPr>
        <w:t>كما تتغير حاجات الفرد وأدواره مع النمو؛ فالطفولة تختلف عن المراهقة والرشد والشيخوخة. لذلك يجب فهم الشخصية في إطار عملية النمو المستمرة وليس باعتبارها شيئاً ثابتاً لا يتغير.</w:t>
      </w:r>
    </w:p>
    <w:p>
      <w:pPr>
        <w:spacing w:after="120" w:line="348" w:lineRule="auto"/>
        <w:jc w:val="right"/>
      </w:pPr>
      <w:r>
        <w:rPr>
          <w:rFonts w:ascii="Arial" w:hAnsi="Arial" w:eastAsia="Arial"/>
          <w:b/>
          <w:sz w:val="32"/>
        </w:rPr>
        <w:t>الثاني عشر: العلاقة بين السمات والعوامل المؤثرة في الشخصية</w:t>
      </w:r>
    </w:p>
    <w:p>
      <w:pPr>
        <w:spacing w:after="120" w:line="348" w:lineRule="auto"/>
        <w:jc w:val="both"/>
      </w:pPr>
      <w:r>
        <w:rPr>
          <w:rFonts w:ascii="Arial" w:hAnsi="Arial" w:eastAsia="Arial"/>
          <w:b w:val="0"/>
          <w:sz w:val="28"/>
        </w:rPr>
        <w:t>لا يمكن فصل سمات الشخصية عن العوامل التي أسهمت في تكوينها. فقد يمتلك الفرد استعداداً مزاجياً معيناً، ثم تؤثر الأسرة والمدرسة والثقافة والخبرات في طريقة ظهور هذا الاستعداد.</w:t>
      </w:r>
    </w:p>
    <w:p>
      <w:pPr>
        <w:spacing w:after="120" w:line="348" w:lineRule="auto"/>
        <w:jc w:val="both"/>
      </w:pPr>
      <w:r>
        <w:rPr>
          <w:rFonts w:ascii="Arial" w:hAnsi="Arial" w:eastAsia="Arial"/>
          <w:b w:val="0"/>
          <w:sz w:val="28"/>
        </w:rPr>
        <w:t>وعليه، فإن الشخصية هي نتيجة تفاعل مستمر بين الفرد وبيئته. فالإنسان يتأثر بالظروف، لكنه في الوقت نفسه يستطيع التعلم والتكيف وتطوير بعض جوانب شخصيته من خلال الوعي والخبرة والتربية والإرشاد.</w:t>
      </w:r>
    </w:p>
    <w:p>
      <w:pPr>
        <w:spacing w:after="120" w:line="348" w:lineRule="auto"/>
        <w:jc w:val="right"/>
      </w:pPr>
      <w:r>
        <w:rPr>
          <w:rFonts w:ascii="Arial" w:hAnsi="Arial" w:eastAsia="Arial"/>
          <w:b/>
          <w:sz w:val="32"/>
        </w:rPr>
        <w:t>الخاتمة</w:t>
      </w:r>
    </w:p>
    <w:p>
      <w:pPr>
        <w:spacing w:after="120" w:line="348" w:lineRule="auto"/>
        <w:jc w:val="both"/>
      </w:pPr>
      <w:r>
        <w:rPr>
          <w:rFonts w:ascii="Arial" w:hAnsi="Arial" w:eastAsia="Arial"/>
          <w:b w:val="0"/>
          <w:sz w:val="28"/>
        </w:rPr>
        <w:t>يتضح أن الشخصية من أكثر موضوعات علم النفس شمولاً، لأنها تتضمن طريقة الفرد في التفكير والشعور والسلوك والتفاعل مع الآخرين. وتساعد سمات الشخصية على وصف الفروق الفردية بين الأشخاص، لكنها لا تكفي وحدها لتفسير الشخصية بصورة كاملة.</w:t>
      </w:r>
    </w:p>
    <w:p>
      <w:pPr>
        <w:spacing w:after="120" w:line="348" w:lineRule="auto"/>
        <w:jc w:val="both"/>
      </w:pPr>
      <w:r>
        <w:rPr>
          <w:rFonts w:ascii="Arial" w:hAnsi="Arial" w:eastAsia="Arial"/>
          <w:b w:val="0"/>
          <w:sz w:val="28"/>
        </w:rPr>
        <w:t>كما أن الشخصية تتأثر بمجموعة متداخلة من العوامل، أهمها الوراثة والعوامل البيولوجية والأسرة والتنشئة الاجتماعية والمدرسة والرفاق والثقافة والخبرات الشخصية. ومن هنا فإن الفهم الصحيح للشخصية يتطلب النظر إلى الفرد بصورة متكاملة، مع مراعاة التفاعل المستمر بين خصائصه الداخلية والبيئة التي يعيش فيها.</w:t>
      </w:r>
    </w:p>
    <w:p>
      <w:pPr>
        <w:spacing w:after="120" w:line="348" w:lineRule="auto"/>
        <w:jc w:val="right"/>
      </w:pPr>
      <w:r>
        <w:rPr>
          <w:rFonts w:ascii="Arial" w:hAnsi="Arial" w:eastAsia="Arial"/>
          <w:b/>
          <w:sz w:val="32"/>
        </w:rPr>
        <w:t>المصادر والمراجع</w:t>
      </w:r>
    </w:p>
    <w:p>
      <w:pPr>
        <w:spacing w:after="120" w:line="348" w:lineRule="auto"/>
        <w:jc w:val="both"/>
      </w:pPr>
      <w:r>
        <w:rPr>
          <w:rFonts w:ascii="Arial" w:hAnsi="Arial" w:eastAsia="Arial"/>
          <w:b w:val="0"/>
          <w:sz w:val="28"/>
        </w:rPr>
        <w:t>1. Allport, G. W. Personality: A Psychological Interpretation.</w:t>
        <w:br/>
        <w:t>2. Cattell, R. B. The Scientific Analysis of Personality.</w:t>
        <w:br/>
        <w:t>3. Hall, C. S. &amp; Lindzey, G. Theories of Personality.</w:t>
        <w:br/>
        <w:t>4. Schultz, D. P. &amp; Schultz, S. E. Theories of Personality.</w:t>
        <w:br/>
        <w:t>5. Pervin, L. A. &amp; Cervone, D. Personality: Theory and Research.</w:t>
      </w:r>
    </w:p>
    <w:sectPr w:rsidR="00FC693F" w:rsidRPr="0006063C" w:rsidSect="00034616">
      <w:pgSz w:w="12240" w:h="15840"/>
      <w:pgMar w:top="1200" w:right="1300" w:bottom="1200" w:left="13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