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نظرية هنري موراي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تُعد نظرية هنري موراي من النظريات المهمة في علم نفس الشخصية، وقد اهتم موراي بدراسة الشخصية بصورة شاملة من خلال التركيز على حاجات الفرد ودوافعه وتفاعله مع البيئة. وقد تأثر موراي بالتحليل النفسي، لكنه طور تصوراً خاصاً أكد فيه أن فهم الشخصية يتطلب دراسة الإنسان في سياقه الحياتي الكامل.</w:t>
      </w:r>
    </w:p>
    <w:p>
      <w:pPr>
        <w:spacing w:after="120" w:line="348" w:lineRule="auto"/>
        <w:jc w:val="both"/>
      </w:pPr>
      <w:r>
        <w:rPr>
          <w:rFonts w:ascii="Arial" w:hAnsi="Arial" w:eastAsia="Arial"/>
          <w:b w:val="0"/>
          <w:sz w:val="28"/>
        </w:rPr>
        <w:t>ومن أبرز مفاهيم موراي الحاجة والضغط، إذ رأى أن السلوك الإنساني ينتج عن التفاعل بين حاجات داخلية لدى الفرد وضغوط أو ظروف بيئية تؤثر فيه. كما اهتم بدراسة الشخصية بوصفها نظاماً متكاملاً، وباستخدام أساليب متنوعة لفهم الدوافع والخصائص الفردية.</w:t>
      </w:r>
    </w:p>
    <w:p>
      <w:pPr>
        <w:spacing w:after="120" w:line="348" w:lineRule="auto"/>
        <w:jc w:val="right"/>
      </w:pPr>
      <w:r>
        <w:rPr>
          <w:rFonts w:ascii="Arial" w:hAnsi="Arial" w:eastAsia="Arial"/>
          <w:b/>
          <w:sz w:val="32"/>
        </w:rPr>
        <w:t>أولاً: نبذة عن هنري موراي</w:t>
      </w:r>
    </w:p>
    <w:p>
      <w:pPr>
        <w:spacing w:after="120" w:line="348" w:lineRule="auto"/>
        <w:jc w:val="both"/>
      </w:pPr>
      <w:r>
        <w:rPr>
          <w:rFonts w:ascii="Arial" w:hAnsi="Arial" w:eastAsia="Arial"/>
          <w:b w:val="0"/>
          <w:sz w:val="28"/>
        </w:rPr>
        <w:t>ولد هنري ألكسندر موراي عام 1893 في الولايات المتحدة الأمريكية، ودرس الطب ثم اهتم بعلم النفس والتحليل النفسي. عمل في جامعة هارفارد وأسهم في تطوير دراسة الشخصية والدوافع.</w:t>
      </w:r>
    </w:p>
    <w:p>
      <w:pPr>
        <w:spacing w:after="120" w:line="348" w:lineRule="auto"/>
        <w:jc w:val="both"/>
      </w:pPr>
      <w:r>
        <w:rPr>
          <w:rFonts w:ascii="Arial" w:hAnsi="Arial" w:eastAsia="Arial"/>
          <w:b w:val="0"/>
          <w:sz w:val="28"/>
        </w:rPr>
        <w:t>اشتهر موراي بتطوير مفهوم الحاجات النفسية، كما شارك في تطوير اختبار تفهم الموضوع (TAT) بالتعاون مع كريستيانا مورغان، وهو من الاختبارات الإسقاطية التي تهدف إلى الكشف عن بعض الدوافع والموضوعات النفسية من خلال قصص يرويها الفرد حول صور غامضة.</w:t>
      </w:r>
    </w:p>
    <w:p>
      <w:pPr>
        <w:spacing w:after="120" w:line="348" w:lineRule="auto"/>
        <w:jc w:val="right"/>
      </w:pPr>
      <w:r>
        <w:rPr>
          <w:rFonts w:ascii="Arial" w:hAnsi="Arial" w:eastAsia="Arial"/>
          <w:b/>
          <w:sz w:val="32"/>
        </w:rPr>
        <w:t>ثانياً: مفهوم الشخصية عند موراي</w:t>
      </w:r>
    </w:p>
    <w:p>
      <w:pPr>
        <w:spacing w:after="120" w:line="348" w:lineRule="auto"/>
        <w:jc w:val="both"/>
      </w:pPr>
      <w:r>
        <w:rPr>
          <w:rFonts w:ascii="Arial" w:hAnsi="Arial" w:eastAsia="Arial"/>
          <w:b w:val="0"/>
          <w:sz w:val="28"/>
        </w:rPr>
        <w:t>يرى موراي أن الشخصية نظام متكامل ومتغير، ولا يمكن فهمها من خلال سمة واحدة أو دافع واحد. فهي تتضمن العمليات النفسية والعاطفية والفكرية والدافعية التي تتفاعل مع بعضها ومع البيئة.</w:t>
      </w:r>
    </w:p>
    <w:p>
      <w:pPr>
        <w:spacing w:after="120" w:line="348" w:lineRule="auto"/>
        <w:jc w:val="both"/>
      </w:pPr>
      <w:r>
        <w:rPr>
          <w:rFonts w:ascii="Arial" w:hAnsi="Arial" w:eastAsia="Arial"/>
          <w:b w:val="0"/>
          <w:sz w:val="28"/>
        </w:rPr>
        <w:t>وأكد موراي أن حياة الفرد لا يمكن فصلها عن الظروف التي يعيش فيها، ولذلك ركز على التفاعل بين الحاجات الداخلية والبيئة الخارجية. ومن خلال هذا التفاعل يتحدد جزء كبير من سلوك الفرد وطريقة استجابته للمواقف المختلفة.</w:t>
      </w:r>
    </w:p>
    <w:p>
      <w:pPr>
        <w:spacing w:after="120" w:line="348" w:lineRule="auto"/>
        <w:jc w:val="right"/>
      </w:pPr>
      <w:r>
        <w:rPr>
          <w:rFonts w:ascii="Arial" w:hAnsi="Arial" w:eastAsia="Arial"/>
          <w:b/>
          <w:sz w:val="32"/>
        </w:rPr>
        <w:t>ثالثاً: مفهوم الحاجة</w:t>
      </w:r>
    </w:p>
    <w:p>
      <w:pPr>
        <w:spacing w:after="120" w:line="348" w:lineRule="auto"/>
        <w:jc w:val="both"/>
      </w:pPr>
      <w:r>
        <w:rPr>
          <w:rFonts w:ascii="Arial" w:hAnsi="Arial" w:eastAsia="Arial"/>
          <w:b w:val="0"/>
          <w:sz w:val="28"/>
        </w:rPr>
        <w:t>يُعد مفهوم الحاجة من أهم المفاهيم في نظرية موراي. ويقصد بالحاجة قوة داخلية تدفع الفرد إلى القيام بسلوك معين من أجل تحقيق هدف أو إشباع رغبة أو تخفيف حالة من التوتر.</w:t>
      </w:r>
    </w:p>
    <w:p>
      <w:pPr>
        <w:spacing w:after="120" w:line="348" w:lineRule="auto"/>
        <w:jc w:val="both"/>
      </w:pPr>
      <w:r>
        <w:rPr>
          <w:rFonts w:ascii="Arial" w:hAnsi="Arial" w:eastAsia="Arial"/>
          <w:b w:val="0"/>
          <w:sz w:val="28"/>
        </w:rPr>
        <w:t>وقد حدد موراي مجموعة كبيرة من الحاجات النفسية، منها الحاجة إلى الإنجاز، والحاجة إلى الانتماء، والحاجة إلى الاستقلال، والحاجة إلى السيطرة، والحاجة إلى العدوان، والحاجة إلى تجنب الأذى، والحاجة إلى الرعاية وغيرها.</w:t>
      </w:r>
    </w:p>
    <w:p>
      <w:pPr>
        <w:spacing w:after="120" w:line="348" w:lineRule="auto"/>
        <w:jc w:val="both"/>
      </w:pPr>
      <w:r>
        <w:rPr>
          <w:rFonts w:ascii="Arial" w:hAnsi="Arial" w:eastAsia="Arial"/>
          <w:b w:val="0"/>
          <w:sz w:val="28"/>
        </w:rPr>
        <w:t>ولا تظهر جميع الحاجات بالدرجة نفسها لدى كل فرد، فقد تكون بعض الحاجات قوية لدى شخص وضعيفة لدى شخص آخر، وهذا الاختلاف يساعد في تفسير الفروق الفردية في الشخصية.</w:t>
      </w:r>
    </w:p>
    <w:p>
      <w:pPr>
        <w:spacing w:after="120" w:line="348" w:lineRule="auto"/>
        <w:jc w:val="right"/>
      </w:pPr>
      <w:r>
        <w:rPr>
          <w:rFonts w:ascii="Arial" w:hAnsi="Arial" w:eastAsia="Arial"/>
          <w:b/>
          <w:sz w:val="32"/>
        </w:rPr>
        <w:t>رابعاً: بعض الحاجات النفسية عند موراي</w:t>
      </w:r>
    </w:p>
    <w:p>
      <w:pPr>
        <w:spacing w:after="120" w:line="348" w:lineRule="auto"/>
        <w:jc w:val="both"/>
      </w:pPr>
      <w:r>
        <w:rPr>
          <w:rFonts w:ascii="Arial" w:hAnsi="Arial" w:eastAsia="Arial"/>
          <w:b w:val="0"/>
          <w:sz w:val="28"/>
        </w:rPr>
        <w:t>من الحاجات التي اهتم بها موراي:</w:t>
      </w:r>
    </w:p>
    <w:p>
      <w:pPr>
        <w:spacing w:after="120" w:line="348" w:lineRule="auto"/>
        <w:jc w:val="both"/>
      </w:pPr>
      <w:r>
        <w:rPr>
          <w:rFonts w:ascii="Arial" w:hAnsi="Arial" w:eastAsia="Arial"/>
          <w:b w:val="0"/>
          <w:sz w:val="28"/>
        </w:rPr>
        <w:t>1. الحاجة إلى الإنجاز: الرغبة في تحقيق النجاح والتغلب على الصعوبات والوصول إلى مستوى مرتفع من الأداء.</w:t>
        <w:br/>
        <w:t>2. الحاجة إلى الانتماء: الرغبة في تكوين علاقات اجتماعية والشعور بالقبول والمحبة.</w:t>
        <w:br/>
        <w:t>3. الحاجة إلى الاستقلال: الرغبة في التحرر من القيود واتخاذ القرارات بصورة مستقلة.</w:t>
        <w:br/>
        <w:t>4. الحاجة إلى السيطرة: الرغبة في التأثير في الآخرين وتوجيه سلوكهم.</w:t>
        <w:br/>
        <w:t>5. الحاجة إلى الرعاية: الرغبة في مساعدة الآخرين وحمايتهم والاهتمام بهم.</w:t>
        <w:br/>
        <w:t>6. الحاجة إلى تجنب الأذى: الميل إلى الابتعاد عن المواقف التي تسبب الألم أو الخطر.</w:t>
        <w:br/>
        <w:t>7. الحاجة إلى الاعتراف: الرغبة في الحصول على التقدير والاهتمام من الآخرين.</w:t>
      </w:r>
    </w:p>
    <w:p>
      <w:pPr>
        <w:spacing w:after="120" w:line="348" w:lineRule="auto"/>
        <w:jc w:val="right"/>
      </w:pPr>
      <w:r>
        <w:rPr>
          <w:rFonts w:ascii="Arial" w:hAnsi="Arial" w:eastAsia="Arial"/>
          <w:b/>
          <w:sz w:val="32"/>
        </w:rPr>
        <w:t>خامساً: مفهوم الضغط أو البيئة عند موراي</w:t>
      </w:r>
    </w:p>
    <w:p>
      <w:pPr>
        <w:spacing w:after="120" w:line="348" w:lineRule="auto"/>
        <w:jc w:val="both"/>
      </w:pPr>
      <w:r>
        <w:rPr>
          <w:rFonts w:ascii="Arial" w:hAnsi="Arial" w:eastAsia="Arial"/>
          <w:b w:val="0"/>
          <w:sz w:val="28"/>
        </w:rPr>
        <w:t>لم يركز موراي على الحاجات الداخلية فقط، بل اهتم أيضاً بالبيئة التي أطلق عليها مفهوم الضغط أو الضغوط البيئية. ويشير هذا المفهوم إلى الظروف الخارجية التي يمكن أن تؤثر في سلوك الفرد وتدفعه إلى الاستجابة بطريقة معينة.</w:t>
      </w:r>
    </w:p>
    <w:p>
      <w:pPr>
        <w:spacing w:after="120" w:line="348" w:lineRule="auto"/>
        <w:jc w:val="both"/>
      </w:pPr>
      <w:r>
        <w:rPr>
          <w:rFonts w:ascii="Arial" w:hAnsi="Arial" w:eastAsia="Arial"/>
          <w:b w:val="0"/>
          <w:sz w:val="28"/>
        </w:rPr>
        <w:t>وقد يكون الضغط إيجابياً عندما يوفر للفرد فرصاً لتحقيق أهدافه، أو سلبياً عندما يضع أمامه عوائق ومواقف تهدد حاجاته. ولذلك فإن السلوك النهائي للفرد ينتج عن التفاعل بين حاجاته الداخلية والظروف البيئية المحيطة به.</w:t>
      </w:r>
    </w:p>
    <w:p>
      <w:pPr>
        <w:spacing w:after="120" w:line="348" w:lineRule="auto"/>
        <w:jc w:val="right"/>
      </w:pPr>
      <w:r>
        <w:rPr>
          <w:rFonts w:ascii="Arial" w:hAnsi="Arial" w:eastAsia="Arial"/>
          <w:b/>
          <w:sz w:val="32"/>
        </w:rPr>
        <w:t>سادساً: التفاعل بين الحاجة والضغط</w:t>
      </w:r>
    </w:p>
    <w:p>
      <w:pPr>
        <w:spacing w:after="120" w:line="348" w:lineRule="auto"/>
        <w:jc w:val="both"/>
      </w:pPr>
      <w:r>
        <w:rPr>
          <w:rFonts w:ascii="Arial" w:hAnsi="Arial" w:eastAsia="Arial"/>
          <w:b w:val="0"/>
          <w:sz w:val="28"/>
        </w:rPr>
        <w:t>يرى موراي أن فهم السلوك يتطلب دراسة العلاقة بين الحاجة والضغط. فالحاجة تمثل القوة الداخلية، بينما يمثل الضغط الظروف الخارجية التي قد تساعد على إشباع الحاجة أو تعيق إشباعها.</w:t>
      </w:r>
    </w:p>
    <w:p>
      <w:pPr>
        <w:spacing w:after="120" w:line="348" w:lineRule="auto"/>
        <w:jc w:val="both"/>
      </w:pPr>
      <w:r>
        <w:rPr>
          <w:rFonts w:ascii="Arial" w:hAnsi="Arial" w:eastAsia="Arial"/>
          <w:b w:val="0"/>
          <w:sz w:val="28"/>
        </w:rPr>
        <w:t>فعلى سبيل المثال، قد يمتلك الطالب حاجة قوية إلى الإنجاز، فإذا كانت البيئة الدراسية تشجعه وتوفر له فرص النجاح، فإن هذه الحاجة قد تظهر في صورة الاجتهاد والمثابرة. أما إذا واجه الطالب بيئة مليئة بالعوائق أو النقد المستمر، فقد تتغير طريقة تعبيره عن حاجته إلى الإنجاز.</w:t>
      </w:r>
    </w:p>
    <w:p>
      <w:pPr>
        <w:spacing w:after="120" w:line="348" w:lineRule="auto"/>
        <w:jc w:val="right"/>
      </w:pPr>
      <w:r>
        <w:rPr>
          <w:rFonts w:ascii="Arial" w:hAnsi="Arial" w:eastAsia="Arial"/>
          <w:b/>
          <w:sz w:val="32"/>
        </w:rPr>
        <w:t>سابعاً: مفهوم الموضوعات والوحدات الموضوعية</w:t>
      </w:r>
    </w:p>
    <w:p>
      <w:pPr>
        <w:spacing w:after="120" w:line="348" w:lineRule="auto"/>
        <w:jc w:val="both"/>
      </w:pPr>
      <w:r>
        <w:rPr>
          <w:rFonts w:ascii="Arial" w:hAnsi="Arial" w:eastAsia="Arial"/>
          <w:b w:val="0"/>
          <w:sz w:val="28"/>
        </w:rPr>
        <w:t>اهتم موراي بدراسة الموضوعات النفسية التي تتكون من تفاعل الحاجات مع الضغوط البيئية. فالخبرة الإنسانية لا تحدث نتيجة عامل داخلي أو خارجي منفرد، وإنما نتيجة العلاقة بين الفرد وبيئته.</w:t>
      </w:r>
    </w:p>
    <w:p>
      <w:pPr>
        <w:spacing w:after="120" w:line="348" w:lineRule="auto"/>
        <w:jc w:val="both"/>
      </w:pPr>
      <w:r>
        <w:rPr>
          <w:rFonts w:ascii="Arial" w:hAnsi="Arial" w:eastAsia="Arial"/>
          <w:b w:val="0"/>
          <w:sz w:val="28"/>
        </w:rPr>
        <w:t>كما اهتم موراي بمفهوم الوحدة الموضوعية أو التسلسل الذي يربط بين أحداث الحياة المهمة والدوافع والنتائج، مما يساعد على فهم شخصية الفرد باعتبارها قصة متكاملة وليست مجموعة من الاستجابات المنفصلة.</w:t>
      </w:r>
    </w:p>
    <w:p>
      <w:pPr>
        <w:spacing w:after="120" w:line="348" w:lineRule="auto"/>
        <w:jc w:val="right"/>
      </w:pPr>
      <w:r>
        <w:rPr>
          <w:rFonts w:ascii="Arial" w:hAnsi="Arial" w:eastAsia="Arial"/>
          <w:b/>
          <w:sz w:val="32"/>
        </w:rPr>
        <w:t>ثامناً: اختبار تفهم الموضوع TAT</w:t>
      </w:r>
    </w:p>
    <w:p>
      <w:pPr>
        <w:spacing w:after="120" w:line="348" w:lineRule="auto"/>
        <w:jc w:val="both"/>
      </w:pPr>
      <w:r>
        <w:rPr>
          <w:rFonts w:ascii="Arial" w:hAnsi="Arial" w:eastAsia="Arial"/>
          <w:b w:val="0"/>
          <w:sz w:val="28"/>
        </w:rPr>
        <w:t>من أبرز إسهامات موراي في دراسة الشخصية مشاركته في تطوير اختبار تفهم الموضوع، الذي يعتمد على مجموعة من الصور الغامضة التي يطلب من الفرد أن يروي حولها قصصاً.</w:t>
      </w:r>
    </w:p>
    <w:p>
      <w:pPr>
        <w:spacing w:after="120" w:line="348" w:lineRule="auto"/>
        <w:jc w:val="both"/>
      </w:pPr>
      <w:r>
        <w:rPr>
          <w:rFonts w:ascii="Arial" w:hAnsi="Arial" w:eastAsia="Arial"/>
          <w:b w:val="0"/>
          <w:sz w:val="28"/>
        </w:rPr>
        <w:t>ويفترض هذا الأسلوب أن القصص التي ينتجها الفرد قد تعكس بعض حاجاته ومخاوفه وصراعاته واهتماماته. وقد استخدم الاختبار في مجالات البحث النفسي والإكلينيكي، مع ضرورة تفسير نتائجه بحذر وعدم الاعتماد عليه وحده في الحكم على شخصية الفرد.</w:t>
      </w:r>
    </w:p>
    <w:p>
      <w:pPr>
        <w:spacing w:after="120" w:line="348" w:lineRule="auto"/>
        <w:jc w:val="right"/>
      </w:pPr>
      <w:r>
        <w:rPr>
          <w:rFonts w:ascii="Arial" w:hAnsi="Arial" w:eastAsia="Arial"/>
          <w:b/>
          <w:sz w:val="32"/>
        </w:rPr>
        <w:t>تاسعاً: أهمية نظرية موراي في علم نفس الشخصية</w:t>
      </w:r>
    </w:p>
    <w:p>
      <w:pPr>
        <w:spacing w:after="120" w:line="348" w:lineRule="auto"/>
        <w:jc w:val="both"/>
      </w:pPr>
      <w:r>
        <w:rPr>
          <w:rFonts w:ascii="Arial" w:hAnsi="Arial" w:eastAsia="Arial"/>
          <w:b w:val="0"/>
          <w:sz w:val="28"/>
        </w:rPr>
        <w:t>أسهمت نظرية موراي في تقديم فهم واسع للشخصية من خلال دراسة الدوافع والحاجات والفروق الفردية والتفاعل مع البيئة. كما أن تصنيف الحاجات ساعد الباحثين على دراسة جوانب متعددة من السلوك الإنساني.</w:t>
      </w:r>
    </w:p>
    <w:p>
      <w:pPr>
        <w:spacing w:after="120" w:line="348" w:lineRule="auto"/>
        <w:jc w:val="both"/>
      </w:pPr>
      <w:r>
        <w:rPr>
          <w:rFonts w:ascii="Arial" w:hAnsi="Arial" w:eastAsia="Arial"/>
          <w:b w:val="0"/>
          <w:sz w:val="28"/>
        </w:rPr>
        <w:t>وكان لأفكار موراي أثر في دراسة الدافعية والشخصية وفي علم النفس الإكلينيكي، كما أسهمت أعماله في تطوير أدوات وأساليب لفهم الفرد بصورة أكثر شمولاً.</w:t>
      </w:r>
    </w:p>
    <w:p>
      <w:pPr>
        <w:spacing w:after="120" w:line="348" w:lineRule="auto"/>
        <w:jc w:val="right"/>
      </w:pPr>
      <w:r>
        <w:rPr>
          <w:rFonts w:ascii="Arial" w:hAnsi="Arial" w:eastAsia="Arial"/>
          <w:b/>
          <w:sz w:val="32"/>
        </w:rPr>
        <w:t>عاشراً: نقد نظرية موراي</w:t>
      </w:r>
    </w:p>
    <w:p>
      <w:pPr>
        <w:spacing w:after="120" w:line="348" w:lineRule="auto"/>
        <w:jc w:val="both"/>
      </w:pPr>
      <w:r>
        <w:rPr>
          <w:rFonts w:ascii="Arial" w:hAnsi="Arial" w:eastAsia="Arial"/>
          <w:b w:val="0"/>
          <w:sz w:val="28"/>
        </w:rPr>
        <w:t>على الرغم من أهمية نظرية موراي، فقد تعرضت لبعض الانتقادات، ومنها كثرة عدد الحاجات التي اقترحها، مما يجعل تصنيفها واستخدامها بصورة عملية أمراً معقداً في بعض الأحيان.</w:t>
      </w:r>
    </w:p>
    <w:p>
      <w:pPr>
        <w:spacing w:after="120" w:line="348" w:lineRule="auto"/>
        <w:jc w:val="both"/>
      </w:pPr>
      <w:r>
        <w:rPr>
          <w:rFonts w:ascii="Arial" w:hAnsi="Arial" w:eastAsia="Arial"/>
          <w:b w:val="0"/>
          <w:sz w:val="28"/>
        </w:rPr>
        <w:t>كما أن تفسير السلوك من خلال الحاجات والضغوط قد يكون واسعاً جداً، وقد تختلف طريقة ظهور الحاجة من فرد إلى آخر ومن ثقافة إلى أخرى. أما الاختبارات الإسقاطية، ومنها اختبار تفهم الموضوع، فقد تعرضت أيضاً للنقاش حول مدى ثباتها وموضوعيتها عند استخدامها بصورة منفردة.</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هنري موراي قدم إسهاماً مهماً في علم نفس الشخصية من خلال التركيز على الحاجات والدوافع والتفاعل بين الفرد والبيئة. فقد رأى أن الشخصية نظام متكامل، وأن فهم سلوك الفرد يتطلب معرفة حاجاته الداخلية والظروف الخارجية التي يعيش فيها.</w:t>
      </w:r>
    </w:p>
    <w:p>
      <w:pPr>
        <w:spacing w:after="120" w:line="348" w:lineRule="auto"/>
        <w:jc w:val="both"/>
      </w:pPr>
      <w:r>
        <w:rPr>
          <w:rFonts w:ascii="Arial" w:hAnsi="Arial" w:eastAsia="Arial"/>
          <w:b w:val="0"/>
          <w:sz w:val="28"/>
        </w:rPr>
        <w:t>وتبرز أهمية نظرية موراي في اهتمامها بالفروق الفردية وفي محاولتها تقديم صورة شاملة للشخصية، كما أسهمت في تطوير دراسة الدافعية واستخدام أدوات مثل اختبار تفهم الموضوع. وعلى الرغم من الانتقادات التي وجهت إلى بعض مفاهيمها وأساليبها، فإنها ما زالت تمثل إسهاماً مهماً في تاريخ علم نفس الشخصية.</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Murray, H. A. Explorations in Personality.</w:t>
        <w:br/>
        <w:t>2. Murray, H. A. &amp; Morgan, C. D. Thematic Apperception Test.</w:t>
        <w:br/>
        <w:t>3. Hall, C. S. &amp; Lindzey, G. Theories of Personality.</w:t>
        <w:br/>
        <w:t>4. Schultz, D. P. &amp; Schultz, S. E. Theories of Personality.</w:t>
        <w:br/>
        <w:t>5. Pervin, L. A. &amp; Cervone, D. Personality: Theory and Research.</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