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line="348" w:lineRule="auto"/>
        <w:jc w:val="center"/>
      </w:pPr>
      <w:r>
        <w:rPr>
          <w:rFonts w:ascii="Arial" w:hAnsi="Arial" w:eastAsia="Arial"/>
          <w:b/>
          <w:sz w:val="32"/>
        </w:rPr>
        <w:t>وزارة التعليم العالي والبحث العلمي</w:t>
      </w:r>
    </w:p>
    <w:p>
      <w:pPr>
        <w:spacing w:after="120" w:line="348" w:lineRule="auto"/>
        <w:jc w:val="center"/>
      </w:pPr>
      <w:r>
        <w:rPr>
          <w:rFonts w:ascii="Arial" w:hAnsi="Arial" w:eastAsia="Arial"/>
          <w:b/>
          <w:sz w:val="32"/>
        </w:rPr>
        <w:t>محاضرات في مادة علم النفس الشخصية</w:t>
      </w:r>
    </w:p>
    <w:p>
      <w:pPr>
        <w:spacing w:after="120" w:line="348" w:lineRule="auto"/>
        <w:jc w:val="center"/>
      </w:pPr>
      <w:r>
        <w:rPr>
          <w:rFonts w:ascii="Arial" w:hAnsi="Arial" w:eastAsia="Arial"/>
          <w:b/>
          <w:sz w:val="30"/>
        </w:rPr>
        <w:t>المرحلة الثالثة – قسم العلوم التربوية والنفسية</w:t>
      </w:r>
    </w:p>
    <w:p>
      <w:pPr>
        <w:spacing w:after="120" w:line="348" w:lineRule="auto"/>
        <w:jc w:val="center"/>
      </w:pPr>
      <w:r>
        <w:rPr>
          <w:rFonts w:ascii="Arial" w:hAnsi="Arial" w:eastAsia="Arial"/>
          <w:b w:val="0"/>
          <w:sz w:val="28"/>
        </w:rPr>
      </w:r>
    </w:p>
    <w:p>
      <w:pPr>
        <w:spacing w:after="120" w:line="348" w:lineRule="auto"/>
        <w:jc w:val="center"/>
      </w:pPr>
      <w:r>
        <w:rPr>
          <w:rFonts w:ascii="Arial" w:hAnsi="Arial" w:eastAsia="Arial"/>
          <w:b/>
          <w:sz w:val="32"/>
        </w:rPr>
        <w:t>تقرير بعنوان</w:t>
      </w:r>
    </w:p>
    <w:p>
      <w:pPr>
        <w:spacing w:after="120" w:line="348" w:lineRule="auto"/>
        <w:jc w:val="center"/>
      </w:pPr>
      <w:r>
        <w:rPr>
          <w:rFonts w:ascii="Arial" w:hAnsi="Arial" w:eastAsia="Arial"/>
          <w:b/>
          <w:sz w:val="40"/>
        </w:rPr>
        <w:t>نظرية أدلر في علم نفس الشخصية</w:t>
      </w:r>
    </w:p>
    <w:p>
      <w:pPr>
        <w:spacing w:after="120" w:line="348" w:lineRule="auto"/>
        <w:jc w:val="center"/>
      </w:pPr>
      <w:r>
        <w:rPr>
          <w:rFonts w:ascii="Arial" w:hAnsi="Arial" w:eastAsia="Arial"/>
          <w:b w:val="0"/>
          <w:sz w:val="28"/>
        </w:rPr>
      </w:r>
    </w:p>
    <w:p>
      <w:pPr>
        <w:spacing w:after="120" w:line="348" w:lineRule="auto"/>
        <w:jc w:val="center"/>
      </w:pPr>
      <w:r>
        <w:rPr>
          <w:rFonts w:ascii="Arial" w:hAnsi="Arial" w:eastAsia="Arial"/>
          <w:b/>
          <w:sz w:val="30"/>
        </w:rPr>
        <w:t>يقدمها</w:t>
      </w:r>
    </w:p>
    <w:p>
      <w:pPr>
        <w:spacing w:after="120" w:line="348" w:lineRule="auto"/>
        <w:jc w:val="center"/>
      </w:pPr>
      <w:r>
        <w:rPr>
          <w:rFonts w:ascii="Arial" w:hAnsi="Arial" w:eastAsia="Arial"/>
          <w:b/>
          <w:sz w:val="32"/>
        </w:rPr>
        <w:t>أ. م. د. علاء سعيد حارث</w:t>
      </w:r>
    </w:p>
    <w:p>
      <w:pPr>
        <w:spacing w:after="120" w:line="348" w:lineRule="auto"/>
        <w:jc w:val="center"/>
      </w:pPr>
      <w:r>
        <w:rPr>
          <w:rFonts w:ascii="Arial" w:hAnsi="Arial" w:eastAsia="Arial"/>
          <w:b w:val="0"/>
          <w:sz w:val="28"/>
        </w:rPr>
      </w:r>
    </w:p>
    <w:p>
      <w:pPr>
        <w:spacing w:after="120" w:line="348" w:lineRule="auto"/>
        <w:jc w:val="center"/>
      </w:pPr>
      <w:r>
        <w:rPr>
          <w:rFonts w:ascii="Arial" w:hAnsi="Arial" w:eastAsia="Arial"/>
          <w:b w:val="0"/>
          <w:sz w:val="28"/>
        </w:rPr>
        <w:t>المرحلة: الثالثة</w:t>
      </w:r>
    </w:p>
    <w:p>
      <w:pPr>
        <w:spacing w:after="120" w:line="348" w:lineRule="auto"/>
        <w:jc w:val="center"/>
      </w:pPr>
      <w:r>
        <w:rPr>
          <w:rFonts w:ascii="Arial" w:hAnsi="Arial" w:eastAsia="Arial"/>
          <w:b w:val="0"/>
          <w:sz w:val="28"/>
        </w:rPr>
        <w:t>القسم: العلوم التربوية والنفسية</w:t>
      </w:r>
    </w:p>
    <w:p>
      <w:pPr>
        <w:spacing w:after="120" w:line="348" w:lineRule="auto"/>
        <w:jc w:val="center"/>
      </w:pPr>
      <w:r>
        <w:rPr>
          <w:rFonts w:ascii="Arial" w:hAnsi="Arial" w:eastAsia="Arial"/>
          <w:b w:val="0"/>
          <w:sz w:val="28"/>
        </w:rPr>
        <w:t>العام الدراسي: 2025–2026</w:t>
      </w:r>
    </w:p>
    <w:p>
      <w:r>
        <w:br w:type="page"/>
      </w:r>
    </w:p>
    <w:p>
      <w:pPr>
        <w:spacing w:after="120" w:line="348" w:lineRule="auto"/>
        <w:jc w:val="right"/>
      </w:pPr>
      <w:r>
        <w:rPr>
          <w:rFonts w:ascii="Arial" w:hAnsi="Arial" w:eastAsia="Arial"/>
          <w:b/>
          <w:sz w:val="32"/>
        </w:rPr>
        <w:t>المقدمة</w:t>
      </w:r>
    </w:p>
    <w:p>
      <w:pPr>
        <w:spacing w:after="120" w:line="348" w:lineRule="auto"/>
        <w:jc w:val="both"/>
      </w:pPr>
      <w:r>
        <w:rPr>
          <w:rFonts w:ascii="Arial" w:hAnsi="Arial" w:eastAsia="Arial"/>
          <w:b w:val="0"/>
          <w:sz w:val="28"/>
        </w:rPr>
        <w:t>تُعد نظرية ألفرد أدلر من النظريات المهمة في علم نفس الشخصية، وقد جاءت ضمن الاتجاهات التي أسهمت في تطوير علم النفس الحديث. ويُعرف أدلر بأنه مؤسس علم النفس الفردي، وقد ركز في تفسيره للشخصية على الإنسان بوصفه كائناً اجتماعياً يسعى إلى تحقيق أهدافه والتغلب على مشاعر النقص والوصول إلى الإحساس بالكفاءة والقدرة.</w:t>
      </w:r>
    </w:p>
    <w:p>
      <w:pPr>
        <w:spacing w:after="120" w:line="348" w:lineRule="auto"/>
        <w:jc w:val="both"/>
      </w:pPr>
      <w:r>
        <w:rPr>
          <w:rFonts w:ascii="Arial" w:hAnsi="Arial" w:eastAsia="Arial"/>
          <w:b w:val="0"/>
          <w:sz w:val="28"/>
        </w:rPr>
        <w:t>اختلف أدلر مع عدد من أفكار التحليل النفسي التقليدي، ولا سيما التركيز المفرط على الدوافع الجنسية واللاشعورية. وبدلاً من ذلك اهتم بالعوامل الاجتماعية، والعلاقات الأسرية، والشعور بالانتماء، والأهداف المستقبلية، وطريقة الفرد في التعامل مع ظروف حياته. ومن هنا أصبحت نظريته من الاتجاهات المهمة في دراسة الشخصية والتوافق النفسي.</w:t>
      </w:r>
    </w:p>
    <w:p>
      <w:pPr>
        <w:spacing w:after="120" w:line="348" w:lineRule="auto"/>
        <w:jc w:val="right"/>
      </w:pPr>
      <w:r>
        <w:rPr>
          <w:rFonts w:ascii="Arial" w:hAnsi="Arial" w:eastAsia="Arial"/>
          <w:b/>
          <w:sz w:val="32"/>
        </w:rPr>
        <w:t>أولاً: نبذة عن ألفرد أدلر</w:t>
      </w:r>
    </w:p>
    <w:p>
      <w:pPr>
        <w:spacing w:after="120" w:line="348" w:lineRule="auto"/>
        <w:jc w:val="both"/>
      </w:pPr>
      <w:r>
        <w:rPr>
          <w:rFonts w:ascii="Arial" w:hAnsi="Arial" w:eastAsia="Arial"/>
          <w:b w:val="0"/>
          <w:sz w:val="28"/>
        </w:rPr>
        <w:t>ولد ألفرد أدلر عام 1870 في فيينا، ودرس الطب ثم اتجه إلى الاهتمام بالطب النفسي وعلم النفس. كان في بداية حياته العلمية قريباً من حركة التحليل النفسي، لكنه اختلف لاحقاً مع سيغموند فرويد في عدد من القضايا الأساسية، مما أدى إلى استقلاله وتأسيسه لاتجاه خاص أطلق عليه اسم علم النفس الفردي.</w:t>
      </w:r>
    </w:p>
    <w:p>
      <w:pPr>
        <w:spacing w:after="120" w:line="348" w:lineRule="auto"/>
        <w:jc w:val="both"/>
      </w:pPr>
      <w:r>
        <w:rPr>
          <w:rFonts w:ascii="Arial" w:hAnsi="Arial" w:eastAsia="Arial"/>
          <w:b w:val="0"/>
          <w:sz w:val="28"/>
        </w:rPr>
        <w:t>ركز أدلر على أن الإنسان لا يمكن فهمه بصورة منفصلة عن المجتمع والعلاقات الإنسانية. فالإنسان، في نظره، يسعى إلى تحقيق أهداف ذات معنى، ويتأثر بأسلوب الحياة الذي يتكون خلال سنوات الطفولة نتيجة تفاعله مع الأسرة والبيئة الاجتماعية.</w:t>
      </w:r>
    </w:p>
    <w:p>
      <w:pPr>
        <w:spacing w:after="120" w:line="348" w:lineRule="auto"/>
        <w:jc w:val="right"/>
      </w:pPr>
      <w:r>
        <w:rPr>
          <w:rFonts w:ascii="Arial" w:hAnsi="Arial" w:eastAsia="Arial"/>
          <w:b/>
          <w:sz w:val="32"/>
        </w:rPr>
        <w:t>ثانياً: مفهوم الشخصية عند أدلر</w:t>
      </w:r>
    </w:p>
    <w:p>
      <w:pPr>
        <w:spacing w:after="120" w:line="348" w:lineRule="auto"/>
        <w:jc w:val="both"/>
      </w:pPr>
      <w:r>
        <w:rPr>
          <w:rFonts w:ascii="Arial" w:hAnsi="Arial" w:eastAsia="Arial"/>
          <w:b w:val="0"/>
          <w:sz w:val="28"/>
        </w:rPr>
        <w:t>يرى أدلر أن الشخصية وحدة متكاملة، وأن أفكار الفرد ومشاعره وسلوكه تعمل معاً لتحقيق أهداف معينة. ولذلك لم يكن ينظر إلى السلوك على أنه مجموعة منفصلة من الاستجابات، بل كان يبحث عن الغاية أو الهدف الذي يحاول الفرد الوصول إليه من خلال سلوكه.</w:t>
      </w:r>
    </w:p>
    <w:p>
      <w:pPr>
        <w:spacing w:after="120" w:line="348" w:lineRule="auto"/>
        <w:jc w:val="both"/>
      </w:pPr>
      <w:r>
        <w:rPr>
          <w:rFonts w:ascii="Arial" w:hAnsi="Arial" w:eastAsia="Arial"/>
          <w:b w:val="0"/>
          <w:sz w:val="28"/>
        </w:rPr>
        <w:t>وأكد أدلر أن الإنسان يمتلك القدرة على الاختيار والتغيير، وأنه ليس مجرد نتيجة حتمية للغرائز أو الخبرات الماضية. ولذلك أعطى أهمية كبيرة للأهداف المستقبلية وللطريقة التي يفسر بها الفرد ظروف حياته.</w:t>
      </w:r>
    </w:p>
    <w:p>
      <w:pPr>
        <w:spacing w:after="120" w:line="348" w:lineRule="auto"/>
        <w:jc w:val="right"/>
      </w:pPr>
      <w:r>
        <w:rPr>
          <w:rFonts w:ascii="Arial" w:hAnsi="Arial" w:eastAsia="Arial"/>
          <w:b/>
          <w:sz w:val="32"/>
        </w:rPr>
        <w:t>ثالثاً: الشعور بالنقص والتعويض</w:t>
      </w:r>
    </w:p>
    <w:p>
      <w:pPr>
        <w:spacing w:after="120" w:line="348" w:lineRule="auto"/>
        <w:jc w:val="both"/>
      </w:pPr>
      <w:r>
        <w:rPr>
          <w:rFonts w:ascii="Arial" w:hAnsi="Arial" w:eastAsia="Arial"/>
          <w:b w:val="0"/>
          <w:sz w:val="28"/>
        </w:rPr>
        <w:t>يُعد مفهوم الشعور بالنقص من أهم مفاهيم نظرية أدلر. ويرى أن الإنسان قد يشعر بالنقص نتيجة ضعفه أو محدوديته أو فشله في مجال معين، وأن هذا الشعور يمكن أن يكون دافعاً إيجابياً يدفعه إلى التطور وتحسين قدراته.</w:t>
      </w:r>
    </w:p>
    <w:p>
      <w:pPr>
        <w:spacing w:after="120" w:line="348" w:lineRule="auto"/>
        <w:jc w:val="both"/>
      </w:pPr>
      <w:r>
        <w:rPr>
          <w:rFonts w:ascii="Arial" w:hAnsi="Arial" w:eastAsia="Arial"/>
          <w:b w:val="0"/>
          <w:sz w:val="28"/>
        </w:rPr>
        <w:t>ويطلق على الجهود التي يبذلها الفرد للتغلب على مشاعر النقص مفهوم التعويض. فقد يحاول الإنسان تطوير نفسه أو اكتساب مهارات جديدة من أجل الوصول إلى الإحساس بالكفاءة. إلا أن مشاعر النقص إذا أصبحت شديدة ومستمرة فقد تؤدي إلى ما يسمى عقدة النقص، والتي قد تؤثر سلباً في شخصية الفرد وتوافقه النفسي.</w:t>
      </w:r>
    </w:p>
    <w:p>
      <w:pPr>
        <w:spacing w:after="120" w:line="348" w:lineRule="auto"/>
        <w:jc w:val="right"/>
      </w:pPr>
      <w:r>
        <w:rPr>
          <w:rFonts w:ascii="Arial" w:hAnsi="Arial" w:eastAsia="Arial"/>
          <w:b/>
          <w:sz w:val="32"/>
        </w:rPr>
        <w:t>رابعاً: السعي نحو التفوق</w:t>
      </w:r>
    </w:p>
    <w:p>
      <w:pPr>
        <w:spacing w:after="120" w:line="348" w:lineRule="auto"/>
        <w:jc w:val="both"/>
      </w:pPr>
      <w:r>
        <w:rPr>
          <w:rFonts w:ascii="Arial" w:hAnsi="Arial" w:eastAsia="Arial"/>
          <w:b w:val="0"/>
          <w:sz w:val="28"/>
        </w:rPr>
        <w:t>يرى أدلر أن الإنسان يسعى بصورة مستمرة نحو التفوق وتحسين الذات. ولا يقصد بالتفوق بالضرورة السيطرة على الآخرين، وإنما السعي إلى تطوير القدرات وتحقيق الإحساس بالكفاءة والنجاح.</w:t>
      </w:r>
    </w:p>
    <w:p>
      <w:pPr>
        <w:spacing w:after="120" w:line="348" w:lineRule="auto"/>
        <w:jc w:val="both"/>
      </w:pPr>
      <w:r>
        <w:rPr>
          <w:rFonts w:ascii="Arial" w:hAnsi="Arial" w:eastAsia="Arial"/>
          <w:b w:val="0"/>
          <w:sz w:val="28"/>
        </w:rPr>
        <w:t>ويبدأ هذا السعي منذ الطفولة، عندما يحاول الطفل الانتقال من حالة الاعتماد والعجز إلى الاستقلال والقدرة. ويختلف شكل السعي نحو التفوق من فرد إلى آخر تبعاً لخبراته وأهدافه وأسلوب حياته.</w:t>
      </w:r>
    </w:p>
    <w:p>
      <w:pPr>
        <w:spacing w:after="120" w:line="348" w:lineRule="auto"/>
        <w:jc w:val="right"/>
      </w:pPr>
      <w:r>
        <w:rPr>
          <w:rFonts w:ascii="Arial" w:hAnsi="Arial" w:eastAsia="Arial"/>
          <w:b/>
          <w:sz w:val="32"/>
        </w:rPr>
        <w:t>خامساً: أسلوب الحياة</w:t>
      </w:r>
    </w:p>
    <w:p>
      <w:pPr>
        <w:spacing w:after="120" w:line="348" w:lineRule="auto"/>
        <w:jc w:val="both"/>
      </w:pPr>
      <w:r>
        <w:rPr>
          <w:rFonts w:ascii="Arial" w:hAnsi="Arial" w:eastAsia="Arial"/>
          <w:b w:val="0"/>
          <w:sz w:val="28"/>
        </w:rPr>
        <w:t>يُعد أسلوب الحياة من المفاهيم الأساسية عند أدلر، ويشير إلى الطريقة المميزة التي ينظر بها الفرد إلى نفسه والعالم من حوله، وإلى الطريقة التي يتعامل بها مع المشكلات والعلاقات والأهداف.</w:t>
      </w:r>
    </w:p>
    <w:p>
      <w:pPr>
        <w:spacing w:after="120" w:line="348" w:lineRule="auto"/>
        <w:jc w:val="both"/>
      </w:pPr>
      <w:r>
        <w:rPr>
          <w:rFonts w:ascii="Arial" w:hAnsi="Arial" w:eastAsia="Arial"/>
          <w:b w:val="0"/>
          <w:sz w:val="28"/>
        </w:rPr>
        <w:t>يتكون أسلوب الحياة بصورة أساسية خلال الطفولة، ويتأثر بالخبرات الأسرية وبطريقة تعامل الوالدين مع الطفل وبموقعه بين إخوته وبالظروف الاجتماعية التي يعيش فيها. ومع ذلك، لا يرى أدلر أن الفرد يبقى أسيراً للماضي، بل يستطيع أن يراجع أسلوب حياته ويغيره من خلال الوعي والتعلم والخبرة.</w:t>
      </w:r>
    </w:p>
    <w:p>
      <w:pPr>
        <w:spacing w:after="120" w:line="348" w:lineRule="auto"/>
        <w:jc w:val="right"/>
      </w:pPr>
      <w:r>
        <w:rPr>
          <w:rFonts w:ascii="Arial" w:hAnsi="Arial" w:eastAsia="Arial"/>
          <w:b/>
          <w:sz w:val="32"/>
        </w:rPr>
        <w:t>سادساً: الاهتمام الاجتماعي</w:t>
      </w:r>
    </w:p>
    <w:p>
      <w:pPr>
        <w:spacing w:after="120" w:line="348" w:lineRule="auto"/>
        <w:jc w:val="both"/>
      </w:pPr>
      <w:r>
        <w:rPr>
          <w:rFonts w:ascii="Arial" w:hAnsi="Arial" w:eastAsia="Arial"/>
          <w:b w:val="0"/>
          <w:sz w:val="28"/>
        </w:rPr>
        <w:t>من أهم الإسهامات التي قدمها أدلر مفهوم الاهتمام الاجتماعي، ويقصد به شعور الفرد بالانتماء إلى المجتمع واهتمامه بالآخرين وقدرته على التعاون معهم والمساهمة في حياتهم.</w:t>
      </w:r>
    </w:p>
    <w:p>
      <w:pPr>
        <w:spacing w:after="120" w:line="348" w:lineRule="auto"/>
        <w:jc w:val="both"/>
      </w:pPr>
      <w:r>
        <w:rPr>
          <w:rFonts w:ascii="Arial" w:hAnsi="Arial" w:eastAsia="Arial"/>
          <w:b w:val="0"/>
          <w:sz w:val="28"/>
        </w:rPr>
        <w:t>ويرى أدلر أن الصحة النفسية لا تعتمد فقط على نجاح الفرد الشخصي، وإنما ترتبط أيضاً بقدرته على بناء علاقات اجتماعية سليمة والشعور بأنه عضو مهم ونافع في المجتمع. وكلما ازداد الاهتمام الاجتماعي والتعاون، أصبح الفرد أكثر قدرة على تحقيق التوافق النفسي والاجتماعي.</w:t>
      </w:r>
    </w:p>
    <w:p>
      <w:pPr>
        <w:spacing w:after="120" w:line="348" w:lineRule="auto"/>
        <w:jc w:val="right"/>
      </w:pPr>
      <w:r>
        <w:rPr>
          <w:rFonts w:ascii="Arial" w:hAnsi="Arial" w:eastAsia="Arial"/>
          <w:b/>
          <w:sz w:val="32"/>
        </w:rPr>
        <w:t>سابعاً: ترتيب الميلاد وأثره في الشخصية</w:t>
      </w:r>
    </w:p>
    <w:p>
      <w:pPr>
        <w:spacing w:after="120" w:line="348" w:lineRule="auto"/>
        <w:jc w:val="both"/>
      </w:pPr>
      <w:r>
        <w:rPr>
          <w:rFonts w:ascii="Arial" w:hAnsi="Arial" w:eastAsia="Arial"/>
          <w:b w:val="0"/>
          <w:sz w:val="28"/>
        </w:rPr>
        <w:t>اهتم أدلر بموقع الطفل داخل الأسرة، واعتبر أن ترتيب الميلاد قد يرتبط ببعض الخبرات التي تؤثر في أسلوب الحياة. فقد يختلف الطفل الأول عن الطفل الأوسط أو الأصغر في طبيعة الخبرات والاهتمامات التي يمر بها داخل الأسرة.</w:t>
      </w:r>
    </w:p>
    <w:p>
      <w:pPr>
        <w:spacing w:after="120" w:line="348" w:lineRule="auto"/>
        <w:jc w:val="both"/>
      </w:pPr>
      <w:r>
        <w:rPr>
          <w:rFonts w:ascii="Arial" w:hAnsi="Arial" w:eastAsia="Arial"/>
          <w:b w:val="0"/>
          <w:sz w:val="28"/>
        </w:rPr>
        <w:t>وأشار أدلر إلى أن الطفل الأول قد يشعر بفقدان بعض الاهتمام بعد ولادة طفل آخر، بينما قد يتعلم الطفل الأوسط المنافسة والتعاون، وقد يحصل الطفل الأصغر على قدر كبير من الرعاية. ومع ذلك، فإن ترتيب الميلاد وحده لا يحدد الشخصية، وإنما تتفاعل معه عوامل أخرى مثل أسلوب التربية والبيئة والتفسير الشخصي للخبرات.</w:t>
      </w:r>
    </w:p>
    <w:p>
      <w:pPr>
        <w:spacing w:after="120" w:line="348" w:lineRule="auto"/>
        <w:jc w:val="right"/>
      </w:pPr>
      <w:r>
        <w:rPr>
          <w:rFonts w:ascii="Arial" w:hAnsi="Arial" w:eastAsia="Arial"/>
          <w:b/>
          <w:sz w:val="32"/>
        </w:rPr>
        <w:t>ثامناً: الأهداف النهائية والوهمية</w:t>
      </w:r>
    </w:p>
    <w:p>
      <w:pPr>
        <w:spacing w:after="120" w:line="348" w:lineRule="auto"/>
        <w:jc w:val="both"/>
      </w:pPr>
      <w:r>
        <w:rPr>
          <w:rFonts w:ascii="Arial" w:hAnsi="Arial" w:eastAsia="Arial"/>
          <w:b w:val="0"/>
          <w:sz w:val="28"/>
        </w:rPr>
        <w:t>يرى أدلر أن السلوك الإنساني يتجه نحو أهداف معينة، وأن الفرد قد يضع لنفسه هدفاً نهائياً يسعى من خلاله إلى تحقيق الإحساس بالأمان أو النجاح أو التفوق.</w:t>
      </w:r>
    </w:p>
    <w:p>
      <w:pPr>
        <w:spacing w:after="120" w:line="348" w:lineRule="auto"/>
        <w:jc w:val="both"/>
      </w:pPr>
      <w:r>
        <w:rPr>
          <w:rFonts w:ascii="Arial" w:hAnsi="Arial" w:eastAsia="Arial"/>
          <w:b w:val="0"/>
          <w:sz w:val="28"/>
        </w:rPr>
        <w:t>وقد تكون بعض الأهداف التي يسعى إليها الفرد غير واقعية أو مبنية على تصور شخصي أكثر من كونها حقيقة موضوعية. ومع ذلك، يمكن أن يكون لهذه الأهداف تأثير قوي في توجيه السلوك، لأنها تمنح الفرد اتجاهاً ومعنى في حياته.</w:t>
      </w:r>
    </w:p>
    <w:p>
      <w:pPr>
        <w:spacing w:after="120" w:line="348" w:lineRule="auto"/>
        <w:jc w:val="right"/>
      </w:pPr>
      <w:r>
        <w:rPr>
          <w:rFonts w:ascii="Arial" w:hAnsi="Arial" w:eastAsia="Arial"/>
          <w:b/>
          <w:sz w:val="32"/>
        </w:rPr>
        <w:t>تاسعاً: أهمية نظرية أدلر في علم نفس الشخصية</w:t>
      </w:r>
    </w:p>
    <w:p>
      <w:pPr>
        <w:spacing w:after="120" w:line="348" w:lineRule="auto"/>
        <w:jc w:val="both"/>
      </w:pPr>
      <w:r>
        <w:rPr>
          <w:rFonts w:ascii="Arial" w:hAnsi="Arial" w:eastAsia="Arial"/>
          <w:b w:val="0"/>
          <w:sz w:val="28"/>
        </w:rPr>
        <w:t>أسهمت نظرية أدلر في توسيع فهم الشخصية من خلال التركيز على الجوانب الاجتماعية والإنسانية. فقد أكدت أن الفرد يعيش داخل جماعة وأن علاقاته مع الأسرة والمجتمع تؤثر في طريقة تفكيره وسلوكه.</w:t>
      </w:r>
    </w:p>
    <w:p>
      <w:pPr>
        <w:spacing w:after="120" w:line="348" w:lineRule="auto"/>
        <w:jc w:val="both"/>
      </w:pPr>
      <w:r>
        <w:rPr>
          <w:rFonts w:ascii="Arial" w:hAnsi="Arial" w:eastAsia="Arial"/>
          <w:b w:val="0"/>
          <w:sz w:val="28"/>
        </w:rPr>
        <w:t>كما أن اهتمام أدلر بالأهداف المستقبلية وبقدرة الإنسان على التغيير أعطى الشخصية جانباً أكثر إيجابية وتفاؤلاً. وقد استفادت مجالات الإرشاد النفسي والتربية والعلاج النفسي من أفكاره المتعلقة بتعديل أسلوب الحياة وتنمية الشعور بالكفاءة والانتماء.</w:t>
      </w:r>
    </w:p>
    <w:p>
      <w:pPr>
        <w:spacing w:after="120" w:line="348" w:lineRule="auto"/>
        <w:jc w:val="right"/>
      </w:pPr>
      <w:r>
        <w:rPr>
          <w:rFonts w:ascii="Arial" w:hAnsi="Arial" w:eastAsia="Arial"/>
          <w:b/>
          <w:sz w:val="32"/>
        </w:rPr>
        <w:t>عاشراً: نقد نظرية أدلر</w:t>
      </w:r>
    </w:p>
    <w:p>
      <w:pPr>
        <w:spacing w:after="120" w:line="348" w:lineRule="auto"/>
        <w:jc w:val="both"/>
      </w:pPr>
      <w:r>
        <w:rPr>
          <w:rFonts w:ascii="Arial" w:hAnsi="Arial" w:eastAsia="Arial"/>
          <w:b w:val="0"/>
          <w:sz w:val="28"/>
        </w:rPr>
        <w:t>على الرغم من أهمية نظرية أدلر، فقد تعرضت لبعض الانتقادات. فقد رأى بعض الباحثين أن عدداً من مفاهيمها، مثل أسلوب الحياة والسعي نحو التفوق، يصعب قياسها بصورة دقيقة.</w:t>
      </w:r>
    </w:p>
    <w:p>
      <w:pPr>
        <w:spacing w:after="120" w:line="348" w:lineRule="auto"/>
        <w:jc w:val="both"/>
      </w:pPr>
      <w:r>
        <w:rPr>
          <w:rFonts w:ascii="Arial" w:hAnsi="Arial" w:eastAsia="Arial"/>
          <w:b w:val="0"/>
          <w:sz w:val="28"/>
        </w:rPr>
        <w:t>كما أن بعض الأفكار المتعلقة بترتيب الميلاد لا يمكن تعميمها على جميع الأفراد؛ لأن تأثير الأسرة والثقافة والظروف الاجتماعية يختلف من شخص إلى آخر. ومع ذلك، بقيت نظرية أدلر مؤثرة في علم النفس بسبب تركيزها على الإنسان ككائن اجتماعي، وعلى قدرته على التغيير وتحقيق أهدافه.</w:t>
      </w:r>
    </w:p>
    <w:p>
      <w:pPr>
        <w:spacing w:after="120" w:line="348" w:lineRule="auto"/>
        <w:jc w:val="right"/>
      </w:pPr>
      <w:r>
        <w:rPr>
          <w:rFonts w:ascii="Arial" w:hAnsi="Arial" w:eastAsia="Arial"/>
          <w:b/>
          <w:sz w:val="32"/>
        </w:rPr>
        <w:t>الخاتمة</w:t>
      </w:r>
    </w:p>
    <w:p>
      <w:pPr>
        <w:spacing w:after="120" w:line="348" w:lineRule="auto"/>
        <w:jc w:val="both"/>
      </w:pPr>
      <w:r>
        <w:rPr>
          <w:rFonts w:ascii="Arial" w:hAnsi="Arial" w:eastAsia="Arial"/>
          <w:b w:val="0"/>
          <w:sz w:val="28"/>
        </w:rPr>
        <w:t>يتضح من خلال دراسة نظرية أدلر أن الشخصية الإنسانية لا يمكن فهمها من خلال الدوافع الداخلية وحدها، وإنما ينبغي النظر إليها في إطار العلاقات الاجتماعية والأهداف التي يسعى الفرد إلى تحقيقها. وقد ركز أدلر على مفاهيم أساسية مثل الشعور بالنقص، والتعويض، والسعي نحو التفوق، وأسلوب الحياة، والاهتمام الاجتماعي، وترتيب الميلاد.</w:t>
      </w:r>
    </w:p>
    <w:p>
      <w:pPr>
        <w:spacing w:after="120" w:line="348" w:lineRule="auto"/>
        <w:jc w:val="both"/>
      </w:pPr>
      <w:r>
        <w:rPr>
          <w:rFonts w:ascii="Arial" w:hAnsi="Arial" w:eastAsia="Arial"/>
          <w:b w:val="0"/>
          <w:sz w:val="28"/>
        </w:rPr>
        <w:t>وتكمن أهمية النظرية في نظرتها الإيجابية إلى الإنسان، إذ ترى أنه قادر على تطوير ذاته وتغيير أسلوب حياته والتغلب على الصعوبات. كما تؤكد أن الصحة النفسية ترتبط بالشعور بالانتماء والتعاون مع الآخرين وتحقيق أهداف واقعية ذات معنى.</w:t>
      </w:r>
    </w:p>
    <w:p>
      <w:pPr>
        <w:spacing w:after="120" w:line="348" w:lineRule="auto"/>
        <w:jc w:val="right"/>
      </w:pPr>
      <w:r>
        <w:rPr>
          <w:rFonts w:ascii="Arial" w:hAnsi="Arial" w:eastAsia="Arial"/>
          <w:b/>
          <w:sz w:val="32"/>
        </w:rPr>
        <w:t>المصادر والمراجع</w:t>
      </w:r>
    </w:p>
    <w:p>
      <w:pPr>
        <w:spacing w:after="120" w:line="348" w:lineRule="auto"/>
        <w:jc w:val="both"/>
      </w:pPr>
      <w:r>
        <w:rPr>
          <w:rFonts w:ascii="Arial" w:hAnsi="Arial" w:eastAsia="Arial"/>
          <w:b w:val="0"/>
          <w:sz w:val="28"/>
        </w:rPr>
        <w:t>1. Adler, A. The Individual Psychology of Alfred Adler.</w:t>
        <w:br/>
        <w:t>2. Adler, A. Understanding Human Nature.</w:t>
        <w:br/>
        <w:t>3. Hall, C. S. &amp; Lindzey, G. Theories of Personality.</w:t>
        <w:br/>
        <w:t>4. Schultz, D. P. &amp; Schultz, S. E. Theories of Personality.</w:t>
        <w:br/>
        <w:t>5. Pervin, L. A. &amp; Cervone, D. Personality: Theory and Research.</w:t>
      </w:r>
    </w:p>
    <w:sectPr w:rsidR="00FC693F" w:rsidRPr="0006063C" w:rsidSect="00034616">
      <w:pgSz w:w="12240" w:h="15840"/>
      <w:pgMar w:top="1200" w:right="1300" w:bottom="1200" w:left="13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