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نظرية فرويد في علم نفس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تُعد نظرية التحليل النفسي التي قدمها الطبيب وعالم النفس النمساوي سيغموند فرويد من أهم النظريات التي أثرت بصورة كبيرة في علم النفس الحديث، ولا سيما في مجال دراسة الشخصية. فقد حاول فرويد تفسير السلوك الإنساني من خلال التركيز على العمليات النفسية الداخلية، والدوافع اللاشعورية، والخبرات التي يمر بها الفرد خلال مراحل نموه المختلفة.</w:t>
      </w:r>
    </w:p>
    <w:p>
      <w:pPr>
        <w:spacing w:after="120" w:line="348" w:lineRule="auto"/>
        <w:jc w:val="both"/>
      </w:pPr>
      <w:r>
        <w:rPr>
          <w:rFonts w:ascii="Arial" w:hAnsi="Arial" w:eastAsia="Arial"/>
          <w:b w:val="0"/>
          <w:sz w:val="28"/>
        </w:rPr>
        <w:t>وقد انطلق فرويد من فكرة أساسية مفادها أن الإنسان لا يدرك جميع الأسباب الحقيقية التي تقف وراء سلوكه، إذ إن جانباً كبيراً من الحياة النفسية يوجد في مستوى اللاشعور. ويرى أن الخبرات والصراعات والرغبات التي لا يستطيع الفرد التعبير عنها بصورة مباشرة قد تستمر في التأثير في أفكاره ومشاعره وسلوكه.</w:t>
      </w:r>
    </w:p>
    <w:p>
      <w:pPr>
        <w:spacing w:after="120" w:line="348" w:lineRule="auto"/>
        <w:jc w:val="right"/>
      </w:pPr>
      <w:r>
        <w:rPr>
          <w:rFonts w:ascii="Arial" w:hAnsi="Arial" w:eastAsia="Arial"/>
          <w:b/>
          <w:sz w:val="32"/>
        </w:rPr>
        <w:t>أولاً: نبذة عن سيغموند فرويد</w:t>
      </w:r>
    </w:p>
    <w:p>
      <w:pPr>
        <w:spacing w:after="120" w:line="348" w:lineRule="auto"/>
        <w:jc w:val="both"/>
      </w:pPr>
      <w:r>
        <w:rPr>
          <w:rFonts w:ascii="Arial" w:hAnsi="Arial" w:eastAsia="Arial"/>
          <w:b w:val="0"/>
          <w:sz w:val="28"/>
        </w:rPr>
        <w:t>ولد سيغموند فرويد عام 1856، ودرس الطب ثم اهتم بدراسة الاضطرابات النفسية والعصبية. ويُعد من أبرز مؤسسي مدرسة التحليل النفسي، وقد ركز في أعماله على فهم الدوافع الداخلية التي تؤثر في السلوك الإنساني.</w:t>
      </w:r>
    </w:p>
    <w:p>
      <w:pPr>
        <w:spacing w:after="120" w:line="348" w:lineRule="auto"/>
        <w:jc w:val="both"/>
      </w:pPr>
      <w:r>
        <w:rPr>
          <w:rFonts w:ascii="Arial" w:hAnsi="Arial" w:eastAsia="Arial"/>
          <w:b w:val="0"/>
          <w:sz w:val="28"/>
        </w:rPr>
        <w:t>اهتم فرويد بصورة خاصة بالعمليات النفسية غير الواعية وبأثر الصراعات الداخلية والخبرات المبكرة في شخصية الفرد. وقد أصبحت أفكاره من أكثر الاتجاهات تأثيراً في تاريخ علم النفس، رغم تعرض عدد من فرضياته لاحقاً للنقد وإعادة التفسير.</w:t>
      </w:r>
    </w:p>
    <w:p>
      <w:pPr>
        <w:spacing w:after="120" w:line="348" w:lineRule="auto"/>
        <w:jc w:val="right"/>
      </w:pPr>
      <w:r>
        <w:rPr>
          <w:rFonts w:ascii="Arial" w:hAnsi="Arial" w:eastAsia="Arial"/>
          <w:b/>
          <w:sz w:val="32"/>
        </w:rPr>
        <w:t>ثانياً: مفهوم الشخصية عند فرويد</w:t>
      </w:r>
    </w:p>
    <w:p>
      <w:pPr>
        <w:spacing w:after="120" w:line="348" w:lineRule="auto"/>
        <w:jc w:val="both"/>
      </w:pPr>
      <w:r>
        <w:rPr>
          <w:rFonts w:ascii="Arial" w:hAnsi="Arial" w:eastAsia="Arial"/>
          <w:b w:val="0"/>
          <w:sz w:val="28"/>
        </w:rPr>
        <w:t>يرى فرويد أن الشخصية ليست وحدة بسيطة، وإنما تتكون من مجموعة من القوى والعمليات النفسية التي تتفاعل فيما بينها. وقد قسم الجهاز النفسي للشخصية إلى ثلاثة مكونات رئيسية هي الهو، والأنا، والأنا الأعلى.</w:t>
      </w:r>
    </w:p>
    <w:p>
      <w:pPr>
        <w:spacing w:after="120" w:line="348" w:lineRule="auto"/>
        <w:jc w:val="right"/>
      </w:pPr>
      <w:r>
        <w:rPr>
          <w:rFonts w:ascii="Arial" w:hAnsi="Arial" w:eastAsia="Arial"/>
          <w:b/>
          <w:sz w:val="32"/>
        </w:rPr>
        <w:t>1. الهو (Id)</w:t>
      </w:r>
    </w:p>
    <w:p>
      <w:pPr>
        <w:spacing w:after="120" w:line="348" w:lineRule="auto"/>
        <w:jc w:val="both"/>
      </w:pPr>
      <w:r>
        <w:rPr>
          <w:rFonts w:ascii="Arial" w:hAnsi="Arial" w:eastAsia="Arial"/>
          <w:b w:val="0"/>
          <w:sz w:val="28"/>
        </w:rPr>
        <w:t>الهو هو الجانب البدائي من الشخصية، ويظهر منذ الولادة، ويحتوي على الدوافع والغرائز الأساسية. ويعمل وفق مبدأ اللذة، أي أنه يسعى إلى الإشباع الفوري للرغبات وتجنب الألم، دون الاهتمام بالواقع أو القواعد الاجتماعية.</w:t>
      </w:r>
    </w:p>
    <w:p>
      <w:pPr>
        <w:spacing w:after="120" w:line="348" w:lineRule="auto"/>
        <w:jc w:val="right"/>
      </w:pPr>
      <w:r>
        <w:rPr>
          <w:rFonts w:ascii="Arial" w:hAnsi="Arial" w:eastAsia="Arial"/>
          <w:b/>
          <w:sz w:val="32"/>
        </w:rPr>
        <w:t>2. الأنا (Ego)</w:t>
      </w:r>
    </w:p>
    <w:p>
      <w:pPr>
        <w:spacing w:after="120" w:line="348" w:lineRule="auto"/>
        <w:jc w:val="both"/>
      </w:pPr>
      <w:r>
        <w:rPr>
          <w:rFonts w:ascii="Arial" w:hAnsi="Arial" w:eastAsia="Arial"/>
          <w:b w:val="0"/>
          <w:sz w:val="28"/>
        </w:rPr>
        <w:t>الأنا يمثل الجانب الذي يتعامل مع الواقع، ويتطور نتيجة تفاعل الفرد مع البيئة المحيطة به. ويعمل وفق مبدأ الواقع، ويحاول تحقيق رغبات الهو بطريقة مناسبة للظروف الاجتماعية والبيئية، مع تحقيق التوازن بين مطالب الهو ومتطلبات الواقع والمعايير الأخلاقية.</w:t>
      </w:r>
    </w:p>
    <w:p>
      <w:pPr>
        <w:spacing w:after="120" w:line="348" w:lineRule="auto"/>
        <w:jc w:val="right"/>
      </w:pPr>
      <w:r>
        <w:rPr>
          <w:rFonts w:ascii="Arial" w:hAnsi="Arial" w:eastAsia="Arial"/>
          <w:b/>
          <w:sz w:val="32"/>
        </w:rPr>
        <w:t>3. الأنا الأعلى (Superego)</w:t>
      </w:r>
    </w:p>
    <w:p>
      <w:pPr>
        <w:spacing w:after="120" w:line="348" w:lineRule="auto"/>
        <w:jc w:val="both"/>
      </w:pPr>
      <w:r>
        <w:rPr>
          <w:rFonts w:ascii="Arial" w:hAnsi="Arial" w:eastAsia="Arial"/>
          <w:b w:val="0"/>
          <w:sz w:val="28"/>
        </w:rPr>
        <w:t>يمثل الأنا الأعلى الجانب الأخلاقي في الشخصية، ويتكون نتيجة تعلم القيم والمعايير والقواعد الاجتماعية. ويوجه الفرد نحو السلوك المقبول أخلاقياً، وقد يؤدي إلى الشعور بالذنب عندما يتعارض السلوك مع القيم المكتسبة.</w:t>
      </w:r>
    </w:p>
    <w:p>
      <w:pPr>
        <w:spacing w:after="120" w:line="348" w:lineRule="auto"/>
        <w:jc w:val="right"/>
      </w:pPr>
      <w:r>
        <w:rPr>
          <w:rFonts w:ascii="Arial" w:hAnsi="Arial" w:eastAsia="Arial"/>
          <w:b/>
          <w:sz w:val="32"/>
        </w:rPr>
        <w:t>ثالثاً: مستويات الحياة النفسية</w:t>
      </w:r>
    </w:p>
    <w:p>
      <w:pPr>
        <w:spacing w:after="120" w:line="348" w:lineRule="auto"/>
        <w:jc w:val="both"/>
      </w:pPr>
      <w:r>
        <w:rPr>
          <w:rFonts w:ascii="Arial" w:hAnsi="Arial" w:eastAsia="Arial"/>
          <w:b w:val="0"/>
          <w:sz w:val="28"/>
        </w:rPr>
        <w:t>ميز فرويد بين ثلاثة مستويات رئيسية للحياة النفسية: الشعور، وهو ما يدركه الفرد في اللحظة الحالية؛ وما قبل الشعور، ويتضمن المعلومات والخبرات التي يمكن استرجاعها عند الحاجة؛ واللاشعور، وهو الجزء الذي يحتوي على رغبات وذكريات وصراعات لا يدركها الفرد بصورة مباشرة لكنها قد تؤثر في سلوكه ومشاعره وأفكاره.</w:t>
      </w:r>
    </w:p>
    <w:p>
      <w:pPr>
        <w:spacing w:after="120" w:line="348" w:lineRule="auto"/>
        <w:jc w:val="both"/>
      </w:pPr>
      <w:r>
        <w:rPr>
          <w:rFonts w:ascii="Arial" w:hAnsi="Arial" w:eastAsia="Arial"/>
          <w:b w:val="0"/>
          <w:sz w:val="28"/>
        </w:rPr>
        <w:t>ويُعد مفهوم اللاشعور من أهم المفاهيم التي ركز عليها فرويد، إذ رأى أن فهم الشخصية يتطلب دراسة ما وراء السلوك الظاهر.</w:t>
      </w:r>
    </w:p>
    <w:p>
      <w:pPr>
        <w:spacing w:after="120" w:line="348" w:lineRule="auto"/>
        <w:jc w:val="right"/>
      </w:pPr>
      <w:r>
        <w:rPr>
          <w:rFonts w:ascii="Arial" w:hAnsi="Arial" w:eastAsia="Arial"/>
          <w:b/>
          <w:sz w:val="32"/>
        </w:rPr>
        <w:t>رابعاً: مراحل النمو النفسي الجنسي عند فرويد</w:t>
      </w:r>
    </w:p>
    <w:p>
      <w:pPr>
        <w:spacing w:after="120" w:line="348" w:lineRule="auto"/>
        <w:jc w:val="both"/>
      </w:pPr>
      <w:r>
        <w:rPr>
          <w:rFonts w:ascii="Arial" w:hAnsi="Arial" w:eastAsia="Arial"/>
          <w:b w:val="0"/>
          <w:sz w:val="28"/>
        </w:rPr>
        <w:t>قسم فرويد نمو الشخصية إلى خمس مراحل أساسية، ورأى أن الخبرات التي تحدث في المراحل المبكرة قد يكون لها تأثير في الشخصية المستقبلية.</w:t>
      </w:r>
    </w:p>
    <w:p>
      <w:pPr>
        <w:spacing w:after="120" w:line="348" w:lineRule="auto"/>
        <w:jc w:val="both"/>
      </w:pPr>
      <w:r>
        <w:rPr>
          <w:rFonts w:ascii="Arial" w:hAnsi="Arial" w:eastAsia="Arial"/>
          <w:b w:val="0"/>
          <w:sz w:val="28"/>
        </w:rPr>
        <w:t>1. المرحلة الفمية: تبدأ منذ الولادة ويتركز الإشباع فيها حول الفم، مثل الرضاعة والمص والمضغ.</w:t>
        <w:br/>
        <w:t>2. المرحلة الشرجية: تظهر خلال مرحلة التدريب على ضبط الإخراج، وقد يكون لأسلوب تعامل الوالدين مع الطفل أثر في تكوين بعض السمات.</w:t>
        <w:br/>
        <w:t>3. المرحلة القضيبية: يبدأ الطفل خلالها بالاهتمام بأعضائه الجنسية وبالفروق بين الجنسين، ويربط فرويد هذه المرحلة بعقدة أوديب.</w:t>
        <w:br/>
        <w:t>4. مرحلة الكمون: ينخفض فيها الاهتمام الجنسي نسبياً، ويتوجه الطفل بصورة أكبر نحو التعلم والعلاقات الاجتماعية.</w:t>
        <w:br/>
        <w:t>5. المرحلة التناسلية: تبدأ مع البلوغ، وفيها تنضج الدوافع الجنسية ويتجه الفرد نحو علاقات أكثر نضجاً واستقراراً.</w:t>
      </w:r>
    </w:p>
    <w:p>
      <w:pPr>
        <w:spacing w:after="120" w:line="348" w:lineRule="auto"/>
        <w:jc w:val="right"/>
      </w:pPr>
      <w:r>
        <w:rPr>
          <w:rFonts w:ascii="Arial" w:hAnsi="Arial" w:eastAsia="Arial"/>
          <w:b/>
          <w:sz w:val="32"/>
        </w:rPr>
        <w:t>خامساً: القلق وآليات الدفاع النفسي</w:t>
      </w:r>
    </w:p>
    <w:p>
      <w:pPr>
        <w:spacing w:after="120" w:line="348" w:lineRule="auto"/>
        <w:jc w:val="both"/>
      </w:pPr>
      <w:r>
        <w:rPr>
          <w:rFonts w:ascii="Arial" w:hAnsi="Arial" w:eastAsia="Arial"/>
          <w:b w:val="0"/>
          <w:sz w:val="28"/>
        </w:rPr>
        <w:t>يحتل القلق مكانة مهمة في نظرية فرويد، إذ قد ينشأ نتيجة الصراع بين الرغبات الداخلية ومتطلبات الواقع أو القيم الأخلاقية. ولحماية الفرد من القلق تستخدم الأنا مجموعة من العمليات النفسية تسمى آليات الدفاع.</w:t>
      </w:r>
    </w:p>
    <w:p>
      <w:pPr>
        <w:spacing w:after="120" w:line="348" w:lineRule="auto"/>
        <w:jc w:val="both"/>
      </w:pPr>
      <w:r>
        <w:rPr>
          <w:rFonts w:ascii="Arial" w:hAnsi="Arial" w:eastAsia="Arial"/>
          <w:b w:val="0"/>
          <w:sz w:val="28"/>
        </w:rPr>
        <w:t>ومن أهمها: الكبت، وهو إبعاد الأفكار أو الرغبات غير المقبولة عن الوعي؛ والإسقاط، وهو نسب المشاعر غير المقبولة إلى الآخرين؛ والتبرير، وهو تقديم أسباب تبدو منطقية لتفسير السلوك؛ والنقل، وهو توجيه الانفعال من الموقف الحقيقي إلى موقف أقل خطورة؛ والـنكوص، وهو العودة إلى أنماط سلوكية سابقة عند مواجهة الضغط أو القلق.</w:t>
      </w:r>
    </w:p>
    <w:p>
      <w:pPr>
        <w:spacing w:after="120" w:line="348" w:lineRule="auto"/>
        <w:jc w:val="right"/>
      </w:pPr>
      <w:r>
        <w:rPr>
          <w:rFonts w:ascii="Arial" w:hAnsi="Arial" w:eastAsia="Arial"/>
          <w:b/>
          <w:sz w:val="32"/>
        </w:rPr>
        <w:t>سادساً: أهمية نظرية فرويد في دراسة الشخصية</w:t>
      </w:r>
    </w:p>
    <w:p>
      <w:pPr>
        <w:spacing w:after="120" w:line="348" w:lineRule="auto"/>
        <w:jc w:val="both"/>
      </w:pPr>
      <w:r>
        <w:rPr>
          <w:rFonts w:ascii="Arial" w:hAnsi="Arial" w:eastAsia="Arial"/>
          <w:b w:val="0"/>
          <w:sz w:val="28"/>
        </w:rPr>
        <w:t>أسهمت نظرية فرويد في تغيير طريقة النظر إلى الشخصية والسلوك الإنساني، فقد أكدت أهمية الخبرات المبكرة ووجود عمليات نفسية غير واعية يمكن أن تؤثر في السلوك. كما ساعدت على الاهتمام بدراسة الصراعات الداخلية والدوافع والقلق وآليات الدفاع والعلاقة بين الفرد وبيئته الأسرية والاجتماعية.</w:t>
      </w:r>
    </w:p>
    <w:p>
      <w:pPr>
        <w:spacing w:after="120" w:line="348" w:lineRule="auto"/>
        <w:jc w:val="right"/>
      </w:pPr>
      <w:r>
        <w:rPr>
          <w:rFonts w:ascii="Arial" w:hAnsi="Arial" w:eastAsia="Arial"/>
          <w:b/>
          <w:sz w:val="32"/>
        </w:rPr>
        <w:t>سابعاً: نقد نظرية فرويد</w:t>
      </w:r>
    </w:p>
    <w:p>
      <w:pPr>
        <w:spacing w:after="120" w:line="348" w:lineRule="auto"/>
        <w:jc w:val="both"/>
      </w:pPr>
      <w:r>
        <w:rPr>
          <w:rFonts w:ascii="Arial" w:hAnsi="Arial" w:eastAsia="Arial"/>
          <w:b w:val="0"/>
          <w:sz w:val="28"/>
        </w:rPr>
        <w:t>على الرغم من الأهمية التاريخية لنظرية فرويد، فإنها تعرضت لانتقادات، من أبرزها أنها أعطت أهمية كبيرة للدوافع الجنسية واللاشعور في تفسير السلوك، وأن بعض مفاهيمها يصعب قياسها أو اختبارها تجريبياً بصورة دقيقة.</w:t>
      </w:r>
    </w:p>
    <w:p>
      <w:pPr>
        <w:spacing w:after="120" w:line="348" w:lineRule="auto"/>
        <w:jc w:val="both"/>
      </w:pPr>
      <w:r>
        <w:rPr>
          <w:rFonts w:ascii="Arial" w:hAnsi="Arial" w:eastAsia="Arial"/>
          <w:b w:val="0"/>
          <w:sz w:val="28"/>
        </w:rPr>
        <w:t>كما رأى بعض علماء النفس أن النظرية بالغت في تفسير الشخصية بالاعتماد على خبرات الطفولة، ولم تعطِ بالقدر الكافي أهمية للعوامل الاجتماعية والثقافية والبيئية. ومع ذلك، فإن ذلك لا يلغي مكانتها التاريخية ودورها في فتح المجال أمام دراسة العمليات النفسية الداخلية.</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أن نظرية فرويد في علم نفس الشخصية تمثل إحدى النظريات الأساسية التي ساهمت في تطور الفكر النفسي. فقد قدم فرويد تفسيراً للشخصية قائماً على التفاعل بين الهو والأنا والأنا الأعلى، وربط السلوك الإنساني بالدوافع والصراعات النفسية والعمليات اللاشعورية.</w:t>
      </w:r>
    </w:p>
    <w:p>
      <w:pPr>
        <w:spacing w:after="120" w:line="348" w:lineRule="auto"/>
        <w:jc w:val="both"/>
      </w:pPr>
      <w:r>
        <w:rPr>
          <w:rFonts w:ascii="Arial" w:hAnsi="Arial" w:eastAsia="Arial"/>
          <w:b w:val="0"/>
          <w:sz w:val="28"/>
        </w:rPr>
        <w:t>ورغم الانتقادات التي تعرضت لها النظرية، فإنها ما زالت ذات أهمية تاريخية وفكرية في دراسة الشخصية؛ لأنها أسهمت في توسيع مفهوم السلوك الإنساني، وأكدت أن فهم الفرد لا يقتصر على ملاحظة سلوكه الظاهر، بل يتطلب أيضاً الاهتمام بعالمه الداخلي وخبراته ودوافعه وصراعاته النفسية.</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فرويد، سيغموند. محاضرات تمهيدية في التحليل النفسي.</w:t>
        <w:br/>
        <w:t>2. فرويد، سيغموند. الأنا والهو.</w:t>
        <w:br/>
        <w:t>3. Hall, C. S. &amp; Lindzey, G. Theories of Personality.</w:t>
        <w:br/>
        <w:t>4. Schultz, D. P. &amp; Schultz, S. E. Theories of Personality.</w:t>
        <w:br/>
        <w:t>5. Pervin, L. A. &amp; Cervone, D. Personality: Theory and Research.</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